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6E2" w:rsidRDefault="009546E2" w:rsidP="00130389">
      <w:pPr>
        <w:pStyle w:val="a8"/>
        <w:spacing w:before="0" w:beforeAutospacing="0" w:after="0"/>
        <w:jc w:val="center"/>
        <w:rPr>
          <w:sz w:val="28"/>
          <w:szCs w:val="28"/>
        </w:rPr>
      </w:pPr>
    </w:p>
    <w:p w:rsidR="00433265" w:rsidRDefault="00C922CD" w:rsidP="00613753">
      <w:pPr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EA6">
        <w:tab/>
      </w:r>
    </w:p>
    <w:p w:rsidR="00FA70BD" w:rsidRPr="00177BB3" w:rsidRDefault="00FA70BD" w:rsidP="00FA70BD">
      <w:pPr>
        <w:spacing w:after="0" w:line="240" w:lineRule="auto"/>
        <w:ind w:right="3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НАРОДНЫХ ДЕПУТАТОВ</w:t>
      </w:r>
    </w:p>
    <w:p w:rsidR="00FA70BD" w:rsidRPr="00177BB3" w:rsidRDefault="00FA70BD" w:rsidP="00FA70BD">
      <w:pPr>
        <w:spacing w:after="0" w:line="240" w:lineRule="auto"/>
        <w:ind w:right="3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ЕСИПОВСКОГО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ПОСЕЛЕНИЯ</w:t>
      </w:r>
    </w:p>
    <w:p w:rsidR="00FA70BD" w:rsidRPr="00177BB3" w:rsidRDefault="00FA70BD" w:rsidP="00FA70BD">
      <w:pPr>
        <w:spacing w:after="0" w:line="240" w:lineRule="auto"/>
        <w:ind w:right="3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ТЕРНОВСКОГО МУНИЦИПАЛЬНОГО РАЙОНА</w:t>
      </w:r>
    </w:p>
    <w:p w:rsidR="00FA70BD" w:rsidRPr="00177BB3" w:rsidRDefault="00FA70BD" w:rsidP="00FA70BD">
      <w:pPr>
        <w:spacing w:after="0" w:line="240" w:lineRule="auto"/>
        <w:ind w:right="3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ВОРОНЕЖСКОЙ ОБЛАСТИ</w:t>
      </w:r>
    </w:p>
    <w:p w:rsidR="00FA70BD" w:rsidRPr="00177BB3" w:rsidRDefault="00FA70BD" w:rsidP="00FA70BD">
      <w:pPr>
        <w:spacing w:after="0" w:line="240" w:lineRule="auto"/>
        <w:ind w:right="3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0BD" w:rsidRPr="00177BB3" w:rsidRDefault="00FA70BD" w:rsidP="00FA70BD">
      <w:pPr>
        <w:keepNext/>
        <w:spacing w:after="0" w:line="240" w:lineRule="auto"/>
        <w:ind w:right="3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FA70BD" w:rsidRPr="00177BB3" w:rsidRDefault="00FA70BD" w:rsidP="00FA7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0BD" w:rsidRPr="00177BB3" w:rsidRDefault="00FA70BD" w:rsidP="00460FEF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A64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460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18.10</w:t>
      </w:r>
      <w:r w:rsidRPr="007E18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.2017 года                                                                                      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460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</w:t>
      </w:r>
    </w:p>
    <w:p w:rsidR="00FA70BD" w:rsidRPr="00177BB3" w:rsidRDefault="00FA70BD" w:rsidP="00FA7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77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Start"/>
      <w:r w:rsidRPr="00177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.Е</w:t>
      </w:r>
      <w:proofErr w:type="gramEnd"/>
      <w:r w:rsidRPr="00177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сипово</w:t>
      </w:r>
      <w:proofErr w:type="spellEnd"/>
    </w:p>
    <w:p w:rsidR="00FA70BD" w:rsidRPr="00177BB3" w:rsidRDefault="00FA70BD" w:rsidP="00FA7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70BD" w:rsidRPr="00177BB3" w:rsidRDefault="00FA70BD" w:rsidP="00FA70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омплексно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FA70BD" w:rsidRPr="00177BB3" w:rsidRDefault="00FA70BD" w:rsidP="00FA70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транспортной 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инфраструктуры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Есиповского</w:t>
      </w:r>
      <w:proofErr w:type="spellEnd"/>
    </w:p>
    <w:p w:rsidR="00FA70BD" w:rsidRDefault="00FA70BD" w:rsidP="00FA70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Терновского муниципального района                                                                Воронежской области на 2017-20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A70BD" w:rsidRPr="003941C0" w:rsidRDefault="00FA70BD" w:rsidP="00FA70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2502" w:rsidRPr="00FA70BD" w:rsidRDefault="00612502" w:rsidP="00FA70BD">
      <w:pPr>
        <w:adjustRightInd w:val="0"/>
        <w:spacing w:after="0" w:line="360" w:lineRule="auto"/>
        <w:ind w:righ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г. № 131-ФЗ «Об общих принципах организации местного самоуправ</w:t>
      </w:r>
      <w:r w:rsidR="00580FBA"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в Российской Федерации», </w:t>
      </w:r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0BD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Постановлением Правительства Российской Федерации от 25.12.2015 г. № 1440 «Об утверждении требований к программам комплексного развития транспортной инфраструктуры поселений, городских округов», </w:t>
      </w:r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proofErr w:type="spellStart"/>
      <w:r w:rsid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Есиповского</w:t>
      </w:r>
      <w:proofErr w:type="spellEnd"/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177F9E"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Терновского</w:t>
      </w:r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Воронежской области, Совет народных депутатов </w:t>
      </w:r>
      <w:proofErr w:type="spellStart"/>
      <w:r w:rsid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Есиповского</w:t>
      </w:r>
      <w:proofErr w:type="spellEnd"/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177F9E"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Терновского</w:t>
      </w:r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Воронежской области</w:t>
      </w:r>
      <w:r w:rsid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0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РЕШИЛ</w:t>
      </w:r>
      <w:r w:rsidRPr="00FA7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612502" w:rsidRPr="00FA70BD" w:rsidRDefault="00612502" w:rsidP="00FA70BD">
      <w:pPr>
        <w:spacing w:after="0" w:line="360" w:lineRule="auto"/>
        <w:ind w:righ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программу </w:t>
      </w:r>
      <w:r w:rsid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«К</w:t>
      </w:r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омплексно</w:t>
      </w:r>
      <w:r w:rsid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</w:t>
      </w:r>
      <w:r w:rsid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транспортной инфраструктуры </w:t>
      </w:r>
      <w:proofErr w:type="spellStart"/>
      <w:r w:rsid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Есиповского</w:t>
      </w:r>
      <w:proofErr w:type="spellEnd"/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177F9E"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Терновского</w:t>
      </w:r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Воронежской области на период с 2017-2027 года.</w:t>
      </w:r>
    </w:p>
    <w:p w:rsidR="00612502" w:rsidRPr="00FA70BD" w:rsidRDefault="00612502" w:rsidP="00FA70BD">
      <w:pPr>
        <w:spacing w:after="0" w:line="360" w:lineRule="auto"/>
        <w:ind w:righ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Обнародовать настоящее решение и разместить на официальном сайте администрации </w:t>
      </w:r>
      <w:proofErr w:type="spellStart"/>
      <w:r w:rsid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Есиповского</w:t>
      </w:r>
      <w:proofErr w:type="spellEnd"/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612502" w:rsidRPr="00FA70BD" w:rsidRDefault="00612502" w:rsidP="00FA70BD">
      <w:pPr>
        <w:spacing w:after="0" w:line="360" w:lineRule="auto"/>
        <w:ind w:righ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вступает в силу со дня его обнародования.  </w:t>
      </w:r>
    </w:p>
    <w:p w:rsidR="00612502" w:rsidRPr="00FA70BD" w:rsidRDefault="00612502" w:rsidP="00FA70BD">
      <w:pPr>
        <w:spacing w:after="0" w:line="360" w:lineRule="auto"/>
        <w:ind w:righ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A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580FBA" w:rsidRPr="00FA70BD" w:rsidRDefault="00580FBA" w:rsidP="00580FBA">
      <w:pPr>
        <w:shd w:val="clear" w:color="auto" w:fill="FFFFFF"/>
        <w:spacing w:before="326"/>
        <w:ind w:left="14"/>
        <w:rPr>
          <w:rFonts w:ascii="Times New Roman" w:hAnsi="Times New Roman" w:cs="Times New Roman"/>
          <w:b/>
          <w:sz w:val="28"/>
          <w:szCs w:val="28"/>
        </w:rPr>
      </w:pPr>
      <w:r w:rsidRPr="00FA70BD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         Глава </w:t>
      </w:r>
      <w:proofErr w:type="spellStart"/>
      <w:r w:rsidR="00FA70BD" w:rsidRPr="00FA70BD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Есиповского</w:t>
      </w:r>
      <w:proofErr w:type="spellEnd"/>
      <w:r w:rsidRPr="00FA70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FA70BD">
        <w:rPr>
          <w:rFonts w:ascii="Times New Roman" w:hAnsi="Times New Roman" w:cs="Times New Roman"/>
          <w:b/>
          <w:sz w:val="28"/>
          <w:szCs w:val="28"/>
        </w:rPr>
        <w:br/>
        <w:t xml:space="preserve">         </w:t>
      </w:r>
      <w:r w:rsidRPr="00FA70BD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сельского поселения</w:t>
      </w:r>
      <w:r w:rsidRPr="00FA70BD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ab/>
        <w:t xml:space="preserve">                                                            </w:t>
      </w:r>
      <w:proofErr w:type="spellStart"/>
      <w:r w:rsidR="00FA70BD" w:rsidRPr="00FA70BD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Т.И.Лустина</w:t>
      </w:r>
      <w:proofErr w:type="spellEnd"/>
    </w:p>
    <w:p w:rsidR="00612502" w:rsidRPr="00580FBA" w:rsidRDefault="00612502" w:rsidP="0061250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B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80F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612502" w:rsidRPr="00580FBA" w:rsidRDefault="00612502" w:rsidP="0061250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Совета народных депутатов </w:t>
      </w:r>
    </w:p>
    <w:p w:rsidR="00612502" w:rsidRPr="00580FBA" w:rsidRDefault="00FA70BD" w:rsidP="0061250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Есиповского</w:t>
      </w:r>
      <w:proofErr w:type="spellEnd"/>
      <w:r w:rsidR="00612502" w:rsidRPr="00580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612502" w:rsidRPr="00580FBA" w:rsidRDefault="0087290E" w:rsidP="0061250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12502" w:rsidRPr="00580F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A19C6" w:rsidRPr="00580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0FEF">
        <w:rPr>
          <w:rFonts w:ascii="Times New Roman" w:eastAsia="Times New Roman" w:hAnsi="Times New Roman" w:cs="Times New Roman"/>
          <w:sz w:val="24"/>
          <w:szCs w:val="24"/>
          <w:lang w:eastAsia="ru-RU"/>
        </w:rPr>
        <w:t>18.10.</w:t>
      </w:r>
      <w:r w:rsidR="00580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2502" w:rsidRPr="00580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 г. № </w:t>
      </w:r>
      <w:r w:rsidR="00460FEF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580FBA" w:rsidRDefault="00580FBA" w:rsidP="006125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12502" w:rsidRPr="0087290E" w:rsidRDefault="00612502" w:rsidP="006125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</w:t>
      </w:r>
    </w:p>
    <w:p w:rsidR="00612502" w:rsidRPr="0087290E" w:rsidRDefault="0087290E" w:rsidP="006125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</w:t>
      </w:r>
      <w:r w:rsidR="00612502"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омплексно</w:t>
      </w:r>
      <w:r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612502"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развити</w:t>
      </w:r>
      <w:r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612502"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транспортной инфраструктуры </w:t>
      </w:r>
      <w:proofErr w:type="spellStart"/>
      <w:r w:rsidR="00FA70BD"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Есиповского</w:t>
      </w:r>
      <w:proofErr w:type="spellEnd"/>
      <w:r w:rsidR="00612502"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</w:t>
      </w:r>
      <w:r w:rsidR="00177F9E"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Терновского</w:t>
      </w:r>
      <w:r w:rsidR="00612502"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Воронежской области</w:t>
      </w:r>
      <w:r w:rsidR="00580FBA"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</w:t>
      </w:r>
      <w:r w:rsidR="00612502"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период с 2017-2027 год</w:t>
      </w:r>
      <w:r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ы»</w:t>
      </w:r>
    </w:p>
    <w:p w:rsidR="00580FBA" w:rsidRPr="0087290E" w:rsidRDefault="00580FBA" w:rsidP="00612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4134C9">
      <w:pPr>
        <w:suppressAutoHyphens/>
        <w:spacing w:line="100" w:lineRule="atLeast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программы</w:t>
      </w:r>
    </w:p>
    <w:p w:rsidR="0087290E" w:rsidRPr="0087290E" w:rsidRDefault="0087290E" w:rsidP="0087290E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7"/>
        <w:gridCol w:w="7512"/>
      </w:tblGrid>
      <w:tr w:rsidR="0087290E" w:rsidRPr="0087290E" w:rsidTr="00D3774C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«комплексного развитие транспортной инфраструктуры на территории </w:t>
            </w:r>
            <w:proofErr w:type="spellStart"/>
            <w:r w:rsidRPr="008729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Есиповского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 сельского поселения Терновского муниципального района Воронежской области</w:t>
            </w: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2017-2027 годы (далее – Программа)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90E" w:rsidRPr="0087290E" w:rsidTr="00D3774C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разработки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87290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Федеральный закон от 29.12.2014 N 456-ФЗ "О внесении изменений в Градостроительный кодекс Российской Федерации и отдельные законодательные акты Российской Федерации", Федеральный закон от 06 октября 2003 года </w:t>
            </w:r>
            <w:hyperlink r:id="rId7" w:history="1">
              <w:r w:rsidRPr="0087290E">
                <w:rPr>
                  <w:rFonts w:ascii="Times New Roman" w:eastAsia="Arial" w:hAnsi="Times New Roman" w:cs="Times New Roman"/>
                  <w:color w:val="0000FF"/>
                  <w:kern w:val="1"/>
                  <w:sz w:val="24"/>
                  <w:szCs w:val="24"/>
                  <w:u w:val="single"/>
                  <w:lang w:eastAsia="ar-SA"/>
                </w:rPr>
                <w:t>№ 131-ФЗ</w:t>
              </w:r>
            </w:hyperlink>
            <w:r w:rsidRPr="0087290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«Об общих принципах организации местного самоуправления в Российской Федерации,</w:t>
            </w: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Постановление Правительства РФ от 25.12.2015г. №1440 «Об утверждении требований к программам комплексного развития транспортной инфраструктуры поселений, городских округов», Устав </w:t>
            </w:r>
            <w:proofErr w:type="spellStart"/>
            <w:r w:rsidRPr="0087290E">
              <w:rPr>
                <w:rFonts w:ascii="Times New Roman" w:eastAsia="Arial" w:hAnsi="Times New Roman" w:cs="Times New Roman"/>
                <w:spacing w:val="6"/>
                <w:kern w:val="1"/>
                <w:sz w:val="24"/>
                <w:szCs w:val="24"/>
                <w:lang w:eastAsia="ar-SA"/>
              </w:rPr>
              <w:t>Есиповского</w:t>
            </w:r>
            <w:proofErr w:type="spellEnd"/>
            <w:r w:rsidRPr="0087290E">
              <w:rPr>
                <w:rFonts w:ascii="Times New Roman" w:eastAsia="Arial" w:hAnsi="Times New Roman" w:cs="Times New Roman"/>
                <w:spacing w:val="6"/>
                <w:kern w:val="1"/>
                <w:sz w:val="24"/>
                <w:szCs w:val="24"/>
                <w:lang w:eastAsia="ar-SA"/>
              </w:rPr>
              <w:t xml:space="preserve"> сельского поселения</w:t>
            </w:r>
            <w:proofErr w:type="gramEnd"/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, Генеральный план </w:t>
            </w:r>
            <w:proofErr w:type="spellStart"/>
            <w:r w:rsidRPr="0087290E">
              <w:rPr>
                <w:rFonts w:ascii="Times New Roman" w:eastAsia="Arial" w:hAnsi="Times New Roman" w:cs="Times New Roman"/>
                <w:spacing w:val="6"/>
                <w:kern w:val="1"/>
                <w:sz w:val="24"/>
                <w:szCs w:val="24"/>
                <w:lang w:eastAsia="ar-SA"/>
              </w:rPr>
              <w:t>Есиповского</w:t>
            </w:r>
            <w:proofErr w:type="spellEnd"/>
            <w:r w:rsidRPr="0087290E">
              <w:rPr>
                <w:rFonts w:ascii="Times New Roman" w:eastAsia="Arial" w:hAnsi="Times New Roman" w:cs="Times New Roman"/>
                <w:spacing w:val="6"/>
                <w:kern w:val="1"/>
                <w:sz w:val="24"/>
                <w:szCs w:val="24"/>
                <w:lang w:eastAsia="ar-SA"/>
              </w:rPr>
              <w:t xml:space="preserve"> сельского поселения Терновского муниципального  района Воронежской области</w:t>
            </w: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</w:tr>
      <w:tr w:rsidR="0087290E" w:rsidRPr="0087290E" w:rsidTr="00D3774C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местонахождение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8729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Есиповского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 сельского поселения Терновского муниципального района Воронежской области</w:t>
            </w: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адрес: 397100 Воронежская обл., Терновский р-н, </w:t>
            </w: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сипово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Юбилейная, 1..</w:t>
            </w:r>
          </w:p>
        </w:tc>
      </w:tr>
      <w:tr w:rsidR="0087290E" w:rsidRPr="0087290E" w:rsidTr="00D3774C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местонахождение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8729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Есиповского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 сельского поселения Терновского муниципального района Воронежской области</w:t>
            </w: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адрес: : 397100 Воронежская обл., Терновский р-н, </w:t>
            </w: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сипово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Юбилейная, 1.</w:t>
            </w:r>
          </w:p>
        </w:tc>
      </w:tr>
      <w:tr w:rsidR="0087290E" w:rsidRPr="0087290E" w:rsidTr="00D3774C">
        <w:trPr>
          <w:trHeight w:val="56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развитие транспортной инфраструктуры </w:t>
            </w:r>
            <w:proofErr w:type="spellStart"/>
            <w:r w:rsidRPr="008729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Есиповского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 сельского поселения.</w:t>
            </w:r>
          </w:p>
        </w:tc>
      </w:tr>
      <w:tr w:rsidR="0087290E" w:rsidRPr="0087290E" w:rsidTr="00D3774C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безопасность, качество  и эффективность транспортного обслуживания населения, юридических лиц и индивидуальных предпринимателей сельского поселения;                                                                          - доступность объектов транспортной инфраструктуры  для населения и субъектов экономической деятельности в соответствии с нормативами градостроительного проектирования сельского поселения;                                                                                          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-эффективность функционирования действующей транспортной инфраструктуры.</w:t>
            </w:r>
          </w:p>
        </w:tc>
      </w:tr>
      <w:tr w:rsidR="0087290E" w:rsidRPr="0087290E" w:rsidTr="00D3774C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(индикаторы)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снижение удельного веса дорог, нуждающихся в капитальном ремонте (реконструкции);                                   </w:t>
            </w:r>
          </w:p>
          <w:p w:rsidR="0087290E" w:rsidRPr="0087290E" w:rsidRDefault="0087290E" w:rsidP="0087290E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увеличение протяженности дорог с твердым покрытием;</w:t>
            </w:r>
          </w:p>
          <w:p w:rsidR="0087290E" w:rsidRPr="0087290E" w:rsidRDefault="0087290E" w:rsidP="0087290E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 населения качественными услугами транспортной инфраструктуры;</w:t>
            </w:r>
          </w:p>
          <w:p w:rsidR="0087290E" w:rsidRPr="0087290E" w:rsidRDefault="0087290E" w:rsidP="0087290E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повышение безопасности дорожного движения. </w:t>
            </w:r>
          </w:p>
        </w:tc>
      </w:tr>
      <w:tr w:rsidR="0087290E" w:rsidRPr="0087290E" w:rsidTr="00D3774C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– 2027  годы</w:t>
            </w:r>
          </w:p>
        </w:tc>
      </w:tr>
      <w:tr w:rsidR="0087290E" w:rsidRPr="0087290E" w:rsidTr="00D3774C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Укрупненное описание запланированных </w:t>
            </w: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  разработка проектно-сметной документации;                                           -   реконструкция существующих дорог;                                                 </w:t>
            </w:r>
          </w:p>
          <w:p w:rsidR="0087290E" w:rsidRPr="0087290E" w:rsidRDefault="0087290E" w:rsidP="0087290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ремонт и капитальный ремонт дорог.                                                                           </w:t>
            </w:r>
          </w:p>
        </w:tc>
      </w:tr>
      <w:tr w:rsidR="0087290E" w:rsidRPr="0087290E" w:rsidTr="00D3774C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7290E" w:rsidRPr="0087290E" w:rsidRDefault="0087290E" w:rsidP="0087290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     </w:t>
            </w:r>
            <w:r w:rsidRPr="0087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240" w:lineRule="atLeast"/>
              <w:ind w:right="30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90E" w:rsidRPr="0087290E" w:rsidRDefault="0087290E" w:rsidP="0087290E">
            <w:pPr>
              <w:spacing w:after="0" w:line="240" w:lineRule="atLeast"/>
              <w:ind w:right="30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финансирования: 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финансируется из местного, районного, областного и федерального бюджетов, инвестиционных ресурсов, предприятий, организаций, предпринимателей, учреждений, средств граждан.</w:t>
            </w:r>
            <w:proofErr w:type="gramEnd"/>
          </w:p>
        </w:tc>
      </w:tr>
      <w:tr w:rsidR="0087290E" w:rsidRPr="0087290E" w:rsidTr="00D3774C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 реализации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повышение качества, эффективности  и доступности транспортного обслуживания населения  и субъектов экономической деятельности сельского поселения;                                    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обеспечение надежности и безопасности транспортной инфраструктуры.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290E" w:rsidRPr="0087290E" w:rsidRDefault="0087290E" w:rsidP="0087290E">
      <w:pPr>
        <w:shd w:val="clear" w:color="auto" w:fill="FFFFFF"/>
        <w:tabs>
          <w:tab w:val="left" w:pos="284"/>
        </w:tabs>
        <w:spacing w:after="0" w:line="100" w:lineRule="atLeas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2574" w:rsidRDefault="00EF2574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2574" w:rsidRDefault="00EF2574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2574" w:rsidRDefault="00EF2574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2574" w:rsidRDefault="00EF2574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2574" w:rsidRDefault="00EF2574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2574" w:rsidRDefault="00EF2574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8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1.Характеристика существующего состояния транспортной инфраструктуры </w:t>
      </w:r>
      <w:proofErr w:type="spellStart"/>
      <w:r w:rsidRPr="0087290E">
        <w:rPr>
          <w:rFonts w:ascii="Times New Roman" w:eastAsia="Times New Roman" w:hAnsi="Times New Roman" w:cs="Times New Roman"/>
          <w:b/>
          <w:spacing w:val="6"/>
          <w:sz w:val="24"/>
          <w:szCs w:val="24"/>
          <w:lang w:eastAsia="ru-RU"/>
        </w:rPr>
        <w:t>Есиповского</w:t>
      </w:r>
      <w:proofErr w:type="spellEnd"/>
      <w:r w:rsidRPr="0087290E">
        <w:rPr>
          <w:rFonts w:ascii="Times New Roman" w:eastAsia="Times New Roman" w:hAnsi="Times New Roman" w:cs="Times New Roman"/>
          <w:b/>
          <w:spacing w:val="6"/>
          <w:sz w:val="24"/>
          <w:szCs w:val="24"/>
          <w:lang w:eastAsia="ru-RU"/>
        </w:rPr>
        <w:t xml:space="preserve"> сельского поселения</w:t>
      </w:r>
      <w:r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7290E" w:rsidRPr="0087290E" w:rsidRDefault="0087290E" w:rsidP="0087290E">
      <w:pPr>
        <w:shd w:val="clear" w:color="auto" w:fill="FFFFFF"/>
        <w:tabs>
          <w:tab w:val="left" w:pos="284"/>
        </w:tabs>
        <w:suppressAutoHyphens/>
        <w:spacing w:after="0" w:line="100" w:lineRule="atLeast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suppressAutoHyphens/>
        <w:spacing w:after="0" w:line="100" w:lineRule="atLeast"/>
        <w:ind w:left="426"/>
        <w:contextualSpacing/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</w:pPr>
      <w:r w:rsidRPr="0087290E"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  <w:t xml:space="preserve">1.1.Социально — экономическое состояние </w:t>
      </w:r>
      <w:proofErr w:type="spellStart"/>
      <w:r w:rsidRPr="0087290E">
        <w:rPr>
          <w:rFonts w:ascii="Times New Roman" w:eastAsia="Calibri" w:hAnsi="Times New Roman" w:cs="Times New Roman"/>
          <w:b/>
          <w:spacing w:val="6"/>
          <w:kern w:val="1"/>
          <w:sz w:val="24"/>
          <w:szCs w:val="24"/>
          <w:lang w:eastAsia="ar-SA"/>
        </w:rPr>
        <w:t>Есиповского</w:t>
      </w:r>
      <w:proofErr w:type="spellEnd"/>
      <w:r w:rsidRPr="0087290E">
        <w:rPr>
          <w:rFonts w:ascii="Times New Roman" w:eastAsia="Calibri" w:hAnsi="Times New Roman" w:cs="Times New Roman"/>
          <w:b/>
          <w:spacing w:val="6"/>
          <w:kern w:val="1"/>
          <w:sz w:val="24"/>
          <w:szCs w:val="24"/>
          <w:lang w:eastAsia="ar-SA"/>
        </w:rPr>
        <w:t xml:space="preserve"> сельского поселения</w:t>
      </w:r>
      <w:r w:rsidRPr="0087290E"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  <w:t>.</w:t>
      </w:r>
    </w:p>
    <w:p w:rsidR="0087290E" w:rsidRPr="0087290E" w:rsidRDefault="0087290E" w:rsidP="0087290E">
      <w:pPr>
        <w:shd w:val="clear" w:color="auto" w:fill="FFFFFF"/>
        <w:suppressAutoHyphens/>
        <w:spacing w:after="0" w:line="100" w:lineRule="atLeast"/>
        <w:ind w:left="891"/>
        <w:contextualSpacing/>
        <w:rPr>
          <w:rFonts w:ascii="Arial" w:eastAsia="Calibri" w:hAnsi="Arial" w:cs="Arial"/>
          <w:kern w:val="1"/>
          <w:sz w:val="24"/>
          <w:szCs w:val="24"/>
          <w:lang w:eastAsia="ar-SA"/>
        </w:rPr>
      </w:pPr>
    </w:p>
    <w:p w:rsidR="0087290E" w:rsidRPr="0087290E" w:rsidRDefault="0087290E" w:rsidP="0087290E">
      <w:pPr>
        <w:widowControl w:val="0"/>
        <w:suppressAutoHyphens/>
        <w:spacing w:before="280" w:after="0" w:line="240" w:lineRule="auto"/>
        <w:ind w:firstLine="720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 w:rsidRPr="0087290E">
        <w:rPr>
          <w:rFonts w:ascii="Times New Roman" w:eastAsia="Lucida Sans Unicode" w:hAnsi="Times New Roman" w:cs="Tahoma"/>
          <w:bCs/>
          <w:color w:val="000000"/>
          <w:sz w:val="24"/>
          <w:szCs w:val="24"/>
          <w:lang w:bidi="en-US"/>
        </w:rPr>
        <w:t>Есиповское</w:t>
      </w:r>
      <w:r w:rsidRPr="0087290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сельское поселение расположено в северной части </w:t>
      </w:r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Терновского</w:t>
      </w:r>
      <w:r w:rsidRPr="0087290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</w:t>
      </w:r>
      <w:proofErr w:type="gramStart"/>
      <w:r w:rsidRPr="0087290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муниципального</w:t>
      </w:r>
      <w:proofErr w:type="gramEnd"/>
      <w:r w:rsidRPr="0087290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района. Территория поселения граничит: на севере с Тамбовской областью, на востоке и юге с Терновским сельским поселением, на западе с </w:t>
      </w:r>
      <w:proofErr w:type="spellStart"/>
      <w:r w:rsidRPr="0087290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Русановским</w:t>
      </w:r>
      <w:proofErr w:type="spellEnd"/>
      <w:r w:rsidRPr="0087290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сельским поселением Терновского муниципального района Воронежской области.</w:t>
      </w:r>
    </w:p>
    <w:p w:rsidR="0087290E" w:rsidRPr="0087290E" w:rsidRDefault="0087290E" w:rsidP="0087290E">
      <w:pPr>
        <w:widowControl w:val="0"/>
        <w:suppressAutoHyphens/>
        <w:spacing w:before="280" w:after="0" w:line="240" w:lineRule="auto"/>
        <w:jc w:val="center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24550" cy="3400425"/>
            <wp:effectExtent l="0" t="0" r="0" b="9525"/>
            <wp:docPr id="1" name="Рисунок 1" descr="Описание: C:\Users\gip\Desktop\Есиповское по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gip\Desktop\Есиповское пос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90E" w:rsidRPr="0087290E" w:rsidRDefault="0087290E" w:rsidP="0087290E">
      <w:pPr>
        <w:widowControl w:val="0"/>
        <w:suppressAutoHyphens/>
        <w:spacing w:before="280" w:after="0" w:line="240" w:lineRule="auto"/>
        <w:jc w:val="center"/>
        <w:rPr>
          <w:rFonts w:ascii="Times New Roman" w:eastAsia="Lucida Sans Unicode" w:hAnsi="Times New Roman" w:cs="Tahoma"/>
          <w:bCs/>
          <w:i/>
          <w:iCs/>
          <w:color w:val="000000"/>
          <w:sz w:val="24"/>
          <w:szCs w:val="24"/>
          <w:lang w:bidi="en-US"/>
        </w:rPr>
      </w:pPr>
      <w:r w:rsidRPr="0087290E">
        <w:rPr>
          <w:rFonts w:ascii="Times New Roman" w:eastAsia="Lucida Sans Unicode" w:hAnsi="Times New Roman" w:cs="Tahoma"/>
          <w:bCs/>
          <w:i/>
          <w:iCs/>
          <w:color w:val="000000"/>
          <w:sz w:val="24"/>
          <w:szCs w:val="24"/>
          <w:lang w:bidi="en-US"/>
        </w:rPr>
        <w:t xml:space="preserve">Местоположение </w:t>
      </w:r>
      <w:proofErr w:type="spellStart"/>
      <w:r w:rsidRPr="0087290E">
        <w:rPr>
          <w:rFonts w:ascii="Times New Roman" w:eastAsia="Lucida Sans Unicode" w:hAnsi="Times New Roman" w:cs="Tahoma"/>
          <w:bCs/>
          <w:i/>
          <w:iCs/>
          <w:color w:val="000000"/>
          <w:sz w:val="24"/>
          <w:szCs w:val="24"/>
          <w:lang w:bidi="en-US"/>
        </w:rPr>
        <w:t>Есиповского</w:t>
      </w:r>
      <w:proofErr w:type="spellEnd"/>
      <w:r w:rsidRPr="0087290E">
        <w:rPr>
          <w:rFonts w:ascii="Times New Roman" w:eastAsia="Lucida Sans Unicode" w:hAnsi="Times New Roman" w:cs="Tahoma"/>
          <w:bCs/>
          <w:i/>
          <w:iCs/>
          <w:color w:val="000000"/>
          <w:sz w:val="24"/>
          <w:szCs w:val="24"/>
          <w:lang w:bidi="en-US"/>
        </w:rPr>
        <w:t xml:space="preserve"> сельского поселения в современном административно-территориальном устройстве Терновского муниципального района</w:t>
      </w:r>
    </w:p>
    <w:p w:rsidR="0087290E" w:rsidRPr="0087290E" w:rsidRDefault="0087290E" w:rsidP="0087290E">
      <w:pPr>
        <w:widowControl w:val="0"/>
        <w:tabs>
          <w:tab w:val="left" w:pos="700"/>
        </w:tabs>
        <w:suppressAutoHyphens/>
        <w:spacing w:after="0" w:line="240" w:lineRule="auto"/>
        <w:ind w:firstLine="680"/>
        <w:jc w:val="both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</w:p>
    <w:p w:rsidR="0087290E" w:rsidRPr="0087290E" w:rsidRDefault="0087290E" w:rsidP="0087290E">
      <w:pPr>
        <w:widowControl w:val="0"/>
        <w:tabs>
          <w:tab w:val="left" w:pos="700"/>
        </w:tabs>
        <w:suppressAutoHyphens/>
        <w:spacing w:after="0" w:line="240" w:lineRule="auto"/>
        <w:ind w:firstLine="738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</w:rPr>
      </w:pPr>
      <w:r w:rsidRPr="0087290E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</w:rPr>
        <w:t xml:space="preserve">На территории сельского поселения расположено четыре населенных пункта – поселок </w:t>
      </w:r>
      <w:proofErr w:type="spellStart"/>
      <w:r w:rsidRPr="0087290E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</w:rPr>
        <w:t>Есипово</w:t>
      </w:r>
      <w:proofErr w:type="spellEnd"/>
      <w:r w:rsidRPr="0087290E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</w:rPr>
        <w:t xml:space="preserve">, деревня Дмитриевка, деревня Орловка и деревня </w:t>
      </w:r>
      <w:proofErr w:type="spellStart"/>
      <w:r w:rsidRPr="0087290E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</w:rPr>
        <w:t>Чубровка</w:t>
      </w:r>
      <w:proofErr w:type="spellEnd"/>
      <w:r w:rsidRPr="0087290E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</w:rPr>
        <w:t xml:space="preserve">. Поселок </w:t>
      </w:r>
      <w:proofErr w:type="spellStart"/>
      <w:r w:rsidRPr="0087290E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</w:rPr>
        <w:t>Есипово</w:t>
      </w:r>
      <w:proofErr w:type="spellEnd"/>
      <w:r w:rsidRPr="0087290E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</w:rPr>
        <w:t xml:space="preserve"> является административным центром </w:t>
      </w:r>
      <w:proofErr w:type="spellStart"/>
      <w:r w:rsidRPr="0087290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Есиповского</w:t>
      </w:r>
      <w:proofErr w:type="spellEnd"/>
      <w:r w:rsidRPr="0087290E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</w:rPr>
        <w:t xml:space="preserve"> сельского поселения. Он расположен в северной части Терновского района в 10 км от районного центра – </w:t>
      </w:r>
      <w:r w:rsidRPr="0087290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села Терновка.</w:t>
      </w:r>
    </w:p>
    <w:p w:rsidR="0087290E" w:rsidRPr="0087290E" w:rsidRDefault="0087290E" w:rsidP="0087290E">
      <w:pPr>
        <w:widowControl w:val="0"/>
        <w:tabs>
          <w:tab w:val="left" w:pos="700"/>
        </w:tabs>
        <w:suppressAutoHyphens/>
        <w:spacing w:after="0" w:line="240" w:lineRule="auto"/>
        <w:ind w:firstLine="738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</w:rPr>
      </w:pPr>
      <w:r w:rsidRPr="0087290E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</w:rPr>
        <w:t xml:space="preserve">Общая площадь территории поселения согласно приложению к закону Воронежской области </w:t>
      </w:r>
      <w:r w:rsidRPr="0087290E">
        <w:rPr>
          <w:rFonts w:ascii="Times New Roman" w:eastAsia="Arial Unicode MS" w:hAnsi="Times New Roman" w:cs="Times New Roman"/>
          <w:iCs/>
          <w:kern w:val="1"/>
          <w:sz w:val="24"/>
          <w:szCs w:val="24"/>
        </w:rPr>
        <w:t>от 15.10.2004 № 63-ОЗ "Об установлении границ, наделении соответствующим статусом, определении административных центров отдельных муниципальных образований Воронежской области" составляет 9051,43 га (8882 га – согласно данным паспорта муниципального образования).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ind w:firstLine="748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Значительную часть территории в границах муниципального образования занимают земли сельскохозяйственного назначения. Отличительной особенностью планировочной структуры сельского поселения является наличие на его территории крупных лесных массивов. Поверхностные воды представлены реками </w:t>
      </w:r>
      <w:proofErr w:type="spellStart"/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Савала</w:t>
      </w:r>
      <w:proofErr w:type="spellEnd"/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, </w:t>
      </w:r>
      <w:proofErr w:type="spellStart"/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Гнилуша</w:t>
      </w:r>
      <w:proofErr w:type="spellEnd"/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, </w:t>
      </w:r>
      <w:proofErr w:type="spellStart"/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Шинокость</w:t>
      </w:r>
      <w:proofErr w:type="spellEnd"/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, водотоками постоянными и пересыхающими, имеются пруды и пойменные озера. Долины реки </w:t>
      </w:r>
      <w:proofErr w:type="spellStart"/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Савала</w:t>
      </w:r>
      <w:proofErr w:type="spellEnd"/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обладают большой рекреационной ценностью. </w:t>
      </w:r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Здесь располагаются земли многопрофильной рекреации. </w:t>
      </w:r>
      <w:r w:rsidRPr="0087290E">
        <w:rPr>
          <w:rFonts w:ascii="Times New Roman" w:eastAsia="Lucida Sans Unicode" w:hAnsi="Times New Roman" w:cs="Tahoma"/>
          <w:bCs/>
          <w:color w:val="000000"/>
          <w:sz w:val="24"/>
          <w:szCs w:val="24"/>
          <w:lang w:bidi="en-US"/>
        </w:rPr>
        <w:t>Есиповское</w:t>
      </w:r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сельское поселение расположено в окружении выразительного ландшафта и памятников археологии.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ind w:firstLine="748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С севера на юг территорию муниципального образования пересекает участок Юго-восточной железной дороги Грязи - Поворино.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ind w:firstLine="748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По территории </w:t>
      </w:r>
      <w:proofErr w:type="spellStart"/>
      <w:r w:rsidRPr="0087290E">
        <w:rPr>
          <w:rFonts w:ascii="Times New Roman" w:eastAsia="Lucida Sans Unicode" w:hAnsi="Times New Roman" w:cs="Tahoma"/>
          <w:bCs/>
          <w:color w:val="000000"/>
          <w:sz w:val="24"/>
          <w:szCs w:val="24"/>
          <w:lang w:bidi="en-US"/>
        </w:rPr>
        <w:t>Есиповского</w:t>
      </w:r>
      <w:proofErr w:type="spellEnd"/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сельского поселения проходят следующие автомобильные дороги общего пользования регионального значения: 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ind w:firstLine="748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20 ОП РЗ КВ6-0 «Эртиль - Терновка» - Жердевка;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ind w:firstLine="748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lastRenderedPageBreak/>
        <w:t>20 ОП РЗ КВ37-0 Эртиль – Терновка;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ind w:firstLine="748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20 ОП РЗ Н4-30 «Эртил</w:t>
      </w:r>
      <w:proofErr w:type="gramStart"/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ь-</w:t>
      </w:r>
      <w:proofErr w:type="gramEnd"/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Терновка» - грузовой двор;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ind w:firstLine="748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20 ОП РЗ Н8-30 «Эртиль - Терновка» - Жердевка» - д. </w:t>
      </w:r>
      <w:proofErr w:type="spellStart"/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Чубровка</w:t>
      </w:r>
      <w:proofErr w:type="spellEnd"/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. 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87290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Наличие благоприятных градостроительных предпосылок (удобные транспортные связи, территориальные ресурсы, значительный рекреационный потенциал и прочее) способствует превращению территории в современное муниципальное образование.</w:t>
      </w:r>
    </w:p>
    <w:p w:rsidR="0087290E" w:rsidRPr="0087290E" w:rsidRDefault="0087290E" w:rsidP="0087290E">
      <w:pPr>
        <w:shd w:val="clear" w:color="auto" w:fill="FFFFFF"/>
        <w:spacing w:after="0" w:line="100" w:lineRule="atLeast"/>
        <w:ind w:firstLine="426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spacing w:after="0" w:line="100" w:lineRule="atLeast"/>
        <w:ind w:firstLine="426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shd w:val="clear" w:color="auto" w:fill="FFFFFF"/>
        <w:spacing w:after="0" w:line="100" w:lineRule="atLeast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 Характеристика деятельности в сфере транспорта, оценка транспортного спроса.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Транспортно-экономические связи </w:t>
      </w:r>
      <w:proofErr w:type="spellStart"/>
      <w:r w:rsidRPr="0087290E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Есиповского</w:t>
      </w:r>
      <w:proofErr w:type="spellEnd"/>
      <w:r w:rsidRPr="0087290E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сельского поселения</w:t>
      </w:r>
      <w:r w:rsidRPr="00872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осуществляются автомобильным и железнодорожным видами транспорта. Основным видом пассажирского транспорта поселения является автобусное сообщение. В населенных пунктах регулярный </w:t>
      </w:r>
      <w:proofErr w:type="spellStart"/>
      <w:r w:rsidRPr="00872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внутрисельский</w:t>
      </w:r>
      <w:proofErr w:type="spellEnd"/>
      <w:r w:rsidRPr="00872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транспорт отсутствует. Большинство трудовых передвижений в поселении приходится на личный транспорт и пешеходные сообщения.   </w:t>
      </w:r>
      <w:r w:rsidRPr="0087290E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Юго-восточная железная дорога Грязи – Поворино осуществляет перевозку пассажиров дальнего следования.</w:t>
      </w:r>
      <w:r w:rsidRPr="00872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87290E" w:rsidRPr="0087290E" w:rsidRDefault="0087290E" w:rsidP="008729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основе оценки транспортного спроса лежит анализ передвижения населения к объектам тяготения.   </w:t>
      </w:r>
    </w:p>
    <w:p w:rsidR="0087290E" w:rsidRPr="0087290E" w:rsidRDefault="0087290E" w:rsidP="008729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Можно выделить основные группы объектов тяготения: </w:t>
      </w:r>
    </w:p>
    <w:p w:rsidR="0087290E" w:rsidRPr="0087290E" w:rsidRDefault="0087290E" w:rsidP="0087290E">
      <w:pPr>
        <w:suppressAutoHyphens/>
        <w:spacing w:after="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- объекты социально сферы;</w:t>
      </w:r>
    </w:p>
    <w:p w:rsidR="0087290E" w:rsidRPr="0087290E" w:rsidRDefault="0087290E" w:rsidP="0087290E">
      <w:pPr>
        <w:suppressAutoHyphens/>
        <w:spacing w:after="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- объекты трудовой деятельности</w:t>
      </w:r>
    </w:p>
    <w:p w:rsidR="0087290E" w:rsidRPr="0087290E" w:rsidRDefault="0087290E" w:rsidP="00872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узловые объекты транспортной инфраструктуры.</w:t>
      </w:r>
    </w:p>
    <w:p w:rsidR="0087290E" w:rsidRPr="0087290E" w:rsidRDefault="0087290E" w:rsidP="0087290E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7290E" w:rsidRPr="0087290E" w:rsidRDefault="0087290E" w:rsidP="0087290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 Транспортная инфраструктура.</w:t>
      </w:r>
    </w:p>
    <w:p w:rsidR="0087290E" w:rsidRPr="0087290E" w:rsidRDefault="0087290E" w:rsidP="0087290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290E" w:rsidRPr="0087290E" w:rsidRDefault="0087290E" w:rsidP="00872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Транспортная инфраструктура - совокупность всех отраслей и предприятий транспорта: как выполняющих перевозки, так и обеспечивающих их выполнение и обслуживание, совместно с дорожной инфраструктурой. </w:t>
      </w:r>
    </w:p>
    <w:p w:rsidR="0087290E" w:rsidRPr="0087290E" w:rsidRDefault="0087290E" w:rsidP="00872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90E">
        <w:rPr>
          <w:rFonts w:ascii="Times New Roman" w:eastAsia="Arial Unicode MS" w:hAnsi="Times New Roman" w:cs="Times New Roman"/>
          <w:iCs/>
          <w:kern w:val="1"/>
          <w:sz w:val="24"/>
          <w:szCs w:val="24"/>
        </w:rPr>
        <w:t xml:space="preserve">В состав </w:t>
      </w:r>
      <w:r w:rsidRPr="0087290E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</w:rPr>
        <w:t>транспортной инфраструктуры входит трубопроводный транспорт.</w:t>
      </w:r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территорию сельского поселения проходит магистральный газопровод-отвод.</w:t>
      </w:r>
    </w:p>
    <w:p w:rsidR="0087290E" w:rsidRPr="0087290E" w:rsidRDefault="0087290E" w:rsidP="0087290E">
      <w:pPr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i/>
          <w:iCs/>
          <w:kern w:val="1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Автомобильный транспорт. </w:t>
      </w:r>
      <w:r w:rsidRPr="0087290E">
        <w:rPr>
          <w:rFonts w:ascii="TimesNewRomanPSMT" w:eastAsia="Times New Roman" w:hAnsi="TimesNewRomanPSMT" w:cs="TimesNewRomanPSMT"/>
          <w:sz w:val="24"/>
          <w:szCs w:val="24"/>
        </w:rPr>
        <w:t xml:space="preserve">Сеть автомобильных дорог представлена региональными автодорогами общего пользования. </w:t>
      </w:r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>Их характеристики представлены в таблице (согласно Постановлению администрации Воронежской области от 30 декабря 2005 г. № 1239 «Об утверждении показателей отнесения автомобильных дорог общего пользования к собственности Воронежской области»).</w:t>
      </w:r>
    </w:p>
    <w:tbl>
      <w:tblPr>
        <w:tblW w:w="9356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3544"/>
        <w:gridCol w:w="992"/>
        <w:gridCol w:w="851"/>
        <w:gridCol w:w="850"/>
        <w:gridCol w:w="1275"/>
      </w:tblGrid>
      <w:tr w:rsidR="0087290E" w:rsidRPr="0087290E" w:rsidTr="00D3774C">
        <w:trPr>
          <w:cantSplit/>
          <w:trHeight w:val="120"/>
          <w:jc w:val="center"/>
        </w:trPr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Шифр</w:t>
            </w:r>
          </w:p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дороги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Наименование дороги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Начало,</w:t>
            </w:r>
          </w:p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proofErr w:type="gramStart"/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км</w:t>
            </w:r>
            <w:proofErr w:type="gramEnd"/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 xml:space="preserve"> +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Конец,</w:t>
            </w:r>
          </w:p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proofErr w:type="gramStart"/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км</w:t>
            </w:r>
            <w:proofErr w:type="gramEnd"/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 xml:space="preserve"> +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всего,</w:t>
            </w:r>
          </w:p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290E" w:rsidRPr="0087290E" w:rsidRDefault="0087290E" w:rsidP="008729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категория</w:t>
            </w:r>
          </w:p>
        </w:tc>
      </w:tr>
      <w:tr w:rsidR="0087290E" w:rsidRPr="0087290E" w:rsidTr="00D3774C">
        <w:trPr>
          <w:cantSplit/>
          <w:trHeight w:val="120"/>
          <w:jc w:val="center"/>
        </w:trPr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20 ОП РЗ КВ6-0      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"Эртиль - Терновка" - Жердевка                           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0.000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9.300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9.300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IV    </w:t>
            </w:r>
          </w:p>
        </w:tc>
      </w:tr>
      <w:tr w:rsidR="0087290E" w:rsidRPr="0087290E" w:rsidTr="00D3774C">
        <w:trPr>
          <w:cantSplit/>
          <w:trHeight w:val="120"/>
          <w:jc w:val="center"/>
        </w:trPr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20 ОП РЗ КВ37-0     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Эртиль - Терновка                                        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37.250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75.340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38.090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III    </w:t>
            </w:r>
          </w:p>
        </w:tc>
      </w:tr>
      <w:tr w:rsidR="0087290E" w:rsidRPr="0087290E" w:rsidTr="00D3774C">
        <w:trPr>
          <w:cantSplit/>
          <w:trHeight w:val="120"/>
          <w:jc w:val="center"/>
        </w:trPr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20 ОП РЗ Н4-30      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"Эртиль - Терновка"- груз</w:t>
            </w:r>
            <w:proofErr w:type="gramStart"/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proofErr w:type="gramEnd"/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д</w:t>
            </w:r>
            <w:proofErr w:type="gramEnd"/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вор                          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0.000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1.132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1.132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IV    </w:t>
            </w:r>
          </w:p>
        </w:tc>
      </w:tr>
      <w:tr w:rsidR="0087290E" w:rsidRPr="0087290E" w:rsidTr="00D3774C">
        <w:trPr>
          <w:cantSplit/>
          <w:trHeight w:val="120"/>
          <w:jc w:val="center"/>
        </w:trPr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20 ОП РЗ Н8-30      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"Эртиль - Терновка" - Жердевка" - д. </w:t>
            </w:r>
            <w:proofErr w:type="spellStart"/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Чубровка</w:t>
            </w:r>
            <w:proofErr w:type="spellEnd"/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           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0.000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4.700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4.700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IV    </w:t>
            </w:r>
          </w:p>
        </w:tc>
      </w:tr>
    </w:tbl>
    <w:p w:rsidR="0087290E" w:rsidRPr="0087290E" w:rsidRDefault="0087290E" w:rsidP="0087290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87290E" w:rsidRPr="0087290E" w:rsidRDefault="0087290E" w:rsidP="0087290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bidi="en-US"/>
        </w:rPr>
      </w:pPr>
      <w:r w:rsidRPr="00872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Улично-дорожная сеть</w:t>
      </w:r>
      <w:r w:rsidRPr="0087290E">
        <w:rPr>
          <w:rFonts w:ascii="Arial" w:eastAsia="Times New Roman" w:hAnsi="Arial" w:cs="Arial"/>
          <w:b/>
          <w:bCs/>
          <w:color w:val="000000"/>
          <w:sz w:val="24"/>
          <w:szCs w:val="24"/>
          <w:lang w:bidi="en-US"/>
        </w:rPr>
        <w:t xml:space="preserve">. </w:t>
      </w:r>
      <w:r w:rsidRPr="008729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Улично-дорожная сеть населенных пунктов представляет собой непрерывную систему с учетом функционального назначения улиц и дорог, интенсивности транспортного, велосипедного и пешеходного движения, архитектурно-планировочной организации территории и характера застройки. В составе улично-дорожной сети сельского поселения выделяют следующие категории сельских улиц и дорог: поселковая дорога, главная улица, улица </w:t>
      </w:r>
      <w:proofErr w:type="gramStart"/>
      <w:r w:rsidRPr="008729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в</w:t>
      </w:r>
      <w:proofErr w:type="gramEnd"/>
      <w:r w:rsidRPr="008729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</w:t>
      </w:r>
      <w:proofErr w:type="gramStart"/>
      <w:r w:rsidRPr="008729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жилой</w:t>
      </w:r>
      <w:proofErr w:type="gramEnd"/>
      <w:r w:rsidRPr="008729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застройке основная и второстепенная (переулок), проезд, хозяйственный проезд, скотопрогон.</w:t>
      </w:r>
    </w:p>
    <w:p w:rsidR="0087290E" w:rsidRPr="0087290E" w:rsidRDefault="0087290E" w:rsidP="0087290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gramStart"/>
      <w:r w:rsidRPr="0087290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Главными улицами п. </w:t>
      </w:r>
      <w:proofErr w:type="spellStart"/>
      <w:r w:rsidRPr="0087290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Есипово</w:t>
      </w:r>
      <w:proofErr w:type="spellEnd"/>
      <w:r w:rsidRPr="0087290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являются ул. Линейная, Садовая, Ленинская, Новая, Советская, Октябрьская.</w:t>
      </w:r>
      <w:proofErr w:type="gramEnd"/>
      <w:r w:rsidRPr="0087290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Остальные улицы либо дублируют основные направления, либо </w:t>
      </w:r>
      <w:proofErr w:type="gramStart"/>
      <w:r w:rsidRPr="0087290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выполняют роль</w:t>
      </w:r>
      <w:proofErr w:type="gramEnd"/>
      <w:r w:rsidRPr="0087290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проездов к местам проживания. В д. </w:t>
      </w:r>
      <w:proofErr w:type="spellStart"/>
      <w:r w:rsidRPr="0087290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Чубровка</w:t>
      </w:r>
      <w:proofErr w:type="spellEnd"/>
      <w:r w:rsidRPr="0087290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и д. Орловка улицы названий не имеют. Твердое покрытие имеют улицы Ленинская, Октябрьская, Гагарина, Мира, Проезжая. Улицы Советская, Линейная, Молодежная, пер. Рабочий в п. </w:t>
      </w:r>
      <w:proofErr w:type="spellStart"/>
      <w:r w:rsidRPr="0087290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Есипово</w:t>
      </w:r>
      <w:proofErr w:type="spellEnd"/>
      <w:r w:rsidRPr="0087290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и улицы в д. </w:t>
      </w:r>
      <w:r w:rsidRPr="0087290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 xml:space="preserve">Орловка и </w:t>
      </w:r>
      <w:proofErr w:type="spellStart"/>
      <w:r w:rsidRPr="0087290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Чубровка</w:t>
      </w:r>
      <w:proofErr w:type="spellEnd"/>
      <w:r w:rsidRPr="0087290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имеют твердое покрытие частично. 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87290E" w:rsidRPr="0087290E" w:rsidRDefault="0087290E" w:rsidP="0087290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</w:pPr>
      <w:r w:rsidRPr="0087290E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  <w:t xml:space="preserve">Перечень улиц населенных пунктов </w:t>
      </w:r>
      <w:proofErr w:type="spellStart"/>
      <w:r w:rsidRPr="0087290E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  <w:t>Есиповского</w:t>
      </w:r>
      <w:proofErr w:type="spellEnd"/>
      <w:r w:rsidRPr="0087290E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  <w:t xml:space="preserve"> сельского поселения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</w:pPr>
      <w:r w:rsidRPr="0087290E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  <w:t>(по данным, предоставленным администрацией сельского поселения)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2912"/>
        <w:gridCol w:w="1714"/>
        <w:gridCol w:w="1542"/>
        <w:gridCol w:w="1542"/>
        <w:gridCol w:w="1500"/>
      </w:tblGrid>
      <w:tr w:rsidR="0087290E" w:rsidRPr="0087290E" w:rsidTr="00D3774C">
        <w:trPr>
          <w:jc w:val="center"/>
        </w:trPr>
        <w:tc>
          <w:tcPr>
            <w:tcW w:w="625" w:type="dxa"/>
            <w:vMerge w:val="restart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87290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п</w:t>
            </w:r>
            <w:proofErr w:type="gramEnd"/>
            <w:r w:rsidRPr="0087290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828" w:type="dxa"/>
            <w:vMerge w:val="restart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Наименование улицы</w:t>
            </w:r>
          </w:p>
        </w:tc>
        <w:tc>
          <w:tcPr>
            <w:tcW w:w="1665" w:type="dxa"/>
            <w:vMerge w:val="restart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Ширина (м)</w:t>
            </w:r>
          </w:p>
        </w:tc>
        <w:tc>
          <w:tcPr>
            <w:tcW w:w="4453" w:type="dxa"/>
            <w:gridSpan w:val="3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Протяженность улицы (</w:t>
            </w:r>
            <w:proofErr w:type="gramStart"/>
            <w:r w:rsidRPr="0087290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км</w:t>
            </w:r>
            <w:proofErr w:type="gramEnd"/>
            <w:r w:rsidRPr="0087290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), в </w:t>
            </w:r>
            <w:proofErr w:type="spellStart"/>
            <w:r w:rsidRPr="0087290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т.ч</w:t>
            </w:r>
            <w:proofErr w:type="spellEnd"/>
            <w:r w:rsidRPr="0087290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.</w:t>
            </w:r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828" w:type="dxa"/>
            <w:vMerge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665" w:type="dxa"/>
            <w:vMerge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87290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Асфальто</w:t>
            </w:r>
            <w:proofErr w:type="spellEnd"/>
            <w:r w:rsidRPr="0087290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-бетонные</w:t>
            </w:r>
            <w:proofErr w:type="gramEnd"/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Грунтовые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Общая длина</w:t>
            </w:r>
          </w:p>
        </w:tc>
      </w:tr>
      <w:tr w:rsidR="0087290E" w:rsidRPr="0087290E" w:rsidTr="00D3774C">
        <w:trPr>
          <w:jc w:val="center"/>
        </w:trPr>
        <w:tc>
          <w:tcPr>
            <w:tcW w:w="9571" w:type="dxa"/>
            <w:gridSpan w:val="6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kern w:val="1"/>
                <w:lang w:eastAsia="ar-SA"/>
              </w:rPr>
              <w:t xml:space="preserve">п. </w:t>
            </w:r>
            <w:proofErr w:type="spellStart"/>
            <w:r w:rsidRPr="0087290E">
              <w:rPr>
                <w:rFonts w:ascii="Times New Roman" w:eastAsia="Arial Unicode MS" w:hAnsi="Times New Roman" w:cs="Times New Roman"/>
                <w:b/>
                <w:kern w:val="1"/>
                <w:lang w:eastAsia="ar-SA"/>
              </w:rPr>
              <w:t>Есипово</w:t>
            </w:r>
            <w:proofErr w:type="spellEnd"/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Советская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6-4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Новая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0,7</w:t>
            </w:r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Свободы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0,7</w:t>
            </w:r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Ленинская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6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Октябрьская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6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1,5</w:t>
            </w:r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Садовая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Линейная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4-5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3,94</w:t>
            </w:r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Лесная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4-6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2,25</w:t>
            </w:r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Гагарина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5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Молодежная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5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0,3</w:t>
            </w:r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Мира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5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0,8</w:t>
            </w:r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Юбилейная 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0,3</w:t>
            </w:r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Рабочий переулок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5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0,5</w:t>
            </w:r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Дома мясокомбината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0,3</w:t>
            </w:r>
          </w:p>
        </w:tc>
      </w:tr>
      <w:tr w:rsidR="0087290E" w:rsidRPr="0087290E" w:rsidTr="00D3774C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Проезжая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6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0,5</w:t>
            </w:r>
          </w:p>
        </w:tc>
      </w:tr>
      <w:tr w:rsidR="0087290E" w:rsidRPr="0087290E" w:rsidTr="00D3774C">
        <w:trPr>
          <w:jc w:val="center"/>
        </w:trPr>
        <w:tc>
          <w:tcPr>
            <w:tcW w:w="3453" w:type="dxa"/>
            <w:gridSpan w:val="2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kern w:val="1"/>
                <w:lang w:eastAsia="ar-SA"/>
              </w:rPr>
              <w:t xml:space="preserve">д. </w:t>
            </w:r>
            <w:proofErr w:type="spellStart"/>
            <w:r w:rsidRPr="0087290E">
              <w:rPr>
                <w:rFonts w:ascii="Times New Roman" w:eastAsia="Arial Unicode MS" w:hAnsi="Times New Roman" w:cs="Times New Roman"/>
                <w:b/>
                <w:kern w:val="1"/>
                <w:lang w:eastAsia="ar-SA"/>
              </w:rPr>
              <w:t>Чубровка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5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1,5</w:t>
            </w:r>
          </w:p>
        </w:tc>
      </w:tr>
      <w:tr w:rsidR="0087290E" w:rsidRPr="0087290E" w:rsidTr="00D3774C">
        <w:trPr>
          <w:jc w:val="center"/>
        </w:trPr>
        <w:tc>
          <w:tcPr>
            <w:tcW w:w="3453" w:type="dxa"/>
            <w:gridSpan w:val="2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kern w:val="1"/>
                <w:lang w:eastAsia="ar-SA"/>
              </w:rPr>
              <w:t>д. Орловка</w:t>
            </w:r>
          </w:p>
        </w:tc>
        <w:tc>
          <w:tcPr>
            <w:tcW w:w="1665" w:type="dxa"/>
            <w:shd w:val="clear" w:color="auto" w:fill="auto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4-6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87290E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1,5</w:t>
            </w:r>
          </w:p>
        </w:tc>
      </w:tr>
    </w:tbl>
    <w:p w:rsidR="0087290E" w:rsidRPr="0087290E" w:rsidRDefault="0087290E" w:rsidP="0087290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87290E" w:rsidRPr="0087290E" w:rsidRDefault="0087290E" w:rsidP="00872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п. </w:t>
      </w:r>
      <w:proofErr w:type="spellStart"/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>Есипово</w:t>
      </w:r>
      <w:proofErr w:type="spellEnd"/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следующие улицы требуют ремонта покрытия: Молодежная – 0,3 км, Гагарина и Линейная – частично.</w:t>
      </w:r>
    </w:p>
    <w:p w:rsidR="0087290E" w:rsidRPr="0087290E" w:rsidRDefault="0087290E" w:rsidP="00872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полномочия органов местного самоуправления входят вопросы содержания и </w:t>
      </w:r>
      <w:proofErr w:type="gramStart"/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строительства</w:t>
      </w:r>
      <w:proofErr w:type="gramEnd"/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автомобильных дорог общего пользования, мостов и иных транспортных инженерных сооружений в границах населенных пунктов, а также предоставления транспортных услуг населению и организация транспортного обслуживания. В населенных пунктах имеются мосты, требующие проведения ремонтных работ.</w:t>
      </w:r>
    </w:p>
    <w:p w:rsidR="0087290E" w:rsidRPr="0087290E" w:rsidRDefault="0087290E" w:rsidP="00872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территории населенных пунктов </w:t>
      </w:r>
      <w:proofErr w:type="spellStart"/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>Есиповского</w:t>
      </w:r>
      <w:proofErr w:type="spellEnd"/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улично-дорожная сеть нуждается в расширении и благоустройстве: требуется укладка асфальтобетонного покрытия на улицах с грунтовым покрытием, ограничение дорожного полотна, формирование пешеходных тротуаров, организация остановочных пунктов и карманов для парковки легкового транспорта и общественного транспорта, озеленение придорожной территории.</w:t>
      </w:r>
    </w:p>
    <w:p w:rsidR="0087290E" w:rsidRPr="0087290E" w:rsidRDefault="0087290E" w:rsidP="00872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290E" w:rsidRPr="0087290E" w:rsidRDefault="0087290E" w:rsidP="00872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Общественный пассажирский транспорт. Индивидуальный транспорт.</w:t>
      </w:r>
    </w:p>
    <w:p w:rsidR="0087290E" w:rsidRPr="0087290E" w:rsidRDefault="0087290E" w:rsidP="00872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proofErr w:type="gramStart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>Важное значение</w:t>
      </w:r>
      <w:proofErr w:type="gramEnd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для обеспечения жизнедеятельности поселения имеет общественный пассажирский транспорт. Пассажирские перевозки в </w:t>
      </w:r>
      <w:proofErr w:type="spellStart"/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>Есиповском</w:t>
      </w:r>
      <w:proofErr w:type="spellEnd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сельском поселении обеспечивает </w:t>
      </w:r>
      <w:proofErr w:type="spellStart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>Терновское</w:t>
      </w:r>
      <w:proofErr w:type="spellEnd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МУП «</w:t>
      </w:r>
      <w:proofErr w:type="spellStart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>Транссервис</w:t>
      </w:r>
      <w:proofErr w:type="spellEnd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». </w:t>
      </w:r>
    </w:p>
    <w:p w:rsidR="0087290E" w:rsidRPr="0087290E" w:rsidRDefault="0087290E" w:rsidP="00872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>В настоящее время Есиповское сельское поселение обслуживается ежедневными автобусными маршрутами «</w:t>
      </w:r>
      <w:proofErr w:type="spellStart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>Есипово</w:t>
      </w:r>
      <w:proofErr w:type="spellEnd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- Терновка», «Терновка - </w:t>
      </w:r>
      <w:proofErr w:type="spellStart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>Есипово</w:t>
      </w:r>
      <w:proofErr w:type="spellEnd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>», «Воронеж - Жердевка», «Жердевка - Воронеж» (периодичность движения – 1 раз в день). Существующий транспорт удовлетворяет потребности населения в пассажирских перевозках. Дополнительные транспортные маршруты не требуются.</w:t>
      </w:r>
    </w:p>
    <w:p w:rsidR="0087290E" w:rsidRPr="0087290E" w:rsidRDefault="0087290E" w:rsidP="00872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В </w:t>
      </w:r>
      <w:proofErr w:type="spellStart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>Есиповском</w:t>
      </w:r>
      <w:proofErr w:type="spellEnd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сельском поселении имеются четыре автобусные остановки пассажирского транспорта. Все остановки оборудованы стационарными остановочными павильонами. Требуется дополнительная остановка общественного транспорта в п. </w:t>
      </w:r>
      <w:proofErr w:type="spellStart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>Есипово</w:t>
      </w:r>
      <w:proofErr w:type="spellEnd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на ул. Мира и Советская.</w:t>
      </w:r>
    </w:p>
    <w:p w:rsidR="0087290E" w:rsidRPr="0087290E" w:rsidRDefault="0087290E" w:rsidP="00872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пассажирского транспорта общественного пользования используется и  индивидуальный автомобильный транспорт. Хранение индивидуальных автомобилей осуществляется на придомовых участках. Открытых площадок для хранения индивидуального транспорта на территории населенных пунктов нет. Специально оборудованные площадки для временной парковки автотранспорта также отсутствуют.</w:t>
      </w:r>
    </w:p>
    <w:p w:rsidR="0087290E" w:rsidRPr="0087290E" w:rsidRDefault="0087290E" w:rsidP="00872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Проблемы транспортной инфраструктуры сельского поселения:</w:t>
      </w:r>
    </w:p>
    <w:p w:rsidR="0087290E" w:rsidRPr="0087290E" w:rsidRDefault="0087290E" w:rsidP="0087290E">
      <w:pPr>
        <w:widowControl w:val="0"/>
        <w:numPr>
          <w:ilvl w:val="0"/>
          <w:numId w:val="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Требуется укладка асфальтобетонного покрытия на улицах населенных</w:t>
      </w:r>
      <w:proofErr w:type="gramStart"/>
      <w:r w:rsidRPr="008729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.</w:t>
      </w:r>
      <w:proofErr w:type="gramEnd"/>
    </w:p>
    <w:p w:rsidR="0087290E" w:rsidRPr="0087290E" w:rsidRDefault="0087290E" w:rsidP="0087290E">
      <w:pPr>
        <w:widowControl w:val="0"/>
        <w:numPr>
          <w:ilvl w:val="0"/>
          <w:numId w:val="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Требуется реконструкция асфальтового покрытия улиц </w:t>
      </w:r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Молодежная, Мира, Гагарина и Линейная в п. </w:t>
      </w:r>
      <w:proofErr w:type="spellStart"/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>Есипово</w:t>
      </w:r>
      <w:proofErr w:type="spellEnd"/>
      <w:r w:rsidRPr="0087290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:rsidR="0087290E" w:rsidRPr="0087290E" w:rsidRDefault="0087290E" w:rsidP="0087290E">
      <w:pPr>
        <w:widowControl w:val="0"/>
        <w:numPr>
          <w:ilvl w:val="0"/>
          <w:numId w:val="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Требуется устройство дополнительной </w:t>
      </w:r>
      <w:proofErr w:type="spellStart"/>
      <w:r w:rsidRPr="008729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остановоки</w:t>
      </w:r>
      <w:proofErr w:type="spellEnd"/>
      <w:r w:rsidRPr="008729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общественного транспорта в п. </w:t>
      </w:r>
      <w:proofErr w:type="spellStart"/>
      <w:r w:rsidRPr="008729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Есипово</w:t>
      </w:r>
      <w:proofErr w:type="spellEnd"/>
      <w:r w:rsidRPr="008729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на улице </w:t>
      </w:r>
      <w:proofErr w:type="gramStart"/>
      <w:r w:rsidRPr="008729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Советская</w:t>
      </w:r>
      <w:proofErr w:type="gramEnd"/>
      <w:r w:rsidRPr="008729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;</w:t>
      </w:r>
    </w:p>
    <w:p w:rsidR="0087290E" w:rsidRPr="0087290E" w:rsidRDefault="0087290E" w:rsidP="0087290E">
      <w:pPr>
        <w:widowControl w:val="0"/>
        <w:numPr>
          <w:ilvl w:val="0"/>
          <w:numId w:val="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Требуется ограничение дорожного полотна</w:t>
      </w:r>
      <w:r w:rsidRPr="0087290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:rsidR="0087290E" w:rsidRPr="0087290E" w:rsidRDefault="0087290E" w:rsidP="0087290E">
      <w:pPr>
        <w:widowControl w:val="0"/>
        <w:numPr>
          <w:ilvl w:val="0"/>
          <w:numId w:val="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Требуется формирование пешеходных тротуаров;</w:t>
      </w:r>
    </w:p>
    <w:p w:rsidR="0087290E" w:rsidRPr="0087290E" w:rsidRDefault="0087290E" w:rsidP="0087290E">
      <w:pPr>
        <w:widowControl w:val="0"/>
        <w:numPr>
          <w:ilvl w:val="0"/>
          <w:numId w:val="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Общественные зоны необходимо оборудовать парковками и стоянками автотранспорта;</w:t>
      </w:r>
    </w:p>
    <w:p w:rsidR="0087290E" w:rsidRPr="0087290E" w:rsidRDefault="0087290E" w:rsidP="0087290E">
      <w:pPr>
        <w:widowControl w:val="0"/>
        <w:numPr>
          <w:ilvl w:val="0"/>
          <w:numId w:val="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290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Требуется озеленение придорожной территории.</w:t>
      </w:r>
    </w:p>
    <w:p w:rsidR="0087290E" w:rsidRPr="0087290E" w:rsidRDefault="0087290E" w:rsidP="00872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iCs/>
          <w:kern w:val="1"/>
          <w:sz w:val="24"/>
          <w:szCs w:val="24"/>
        </w:rPr>
      </w:pPr>
      <w:r w:rsidRPr="0087290E">
        <w:rPr>
          <w:rFonts w:ascii="Times New Roman" w:eastAsia="Arial Unicode MS" w:hAnsi="Times New Roman" w:cs="Times New Roman"/>
          <w:iCs/>
          <w:kern w:val="1"/>
          <w:sz w:val="24"/>
          <w:szCs w:val="24"/>
        </w:rPr>
        <w:t xml:space="preserve">Все последующие преобразования транспортных сетей и отдельных объектов транспортной инфраструктуры должны планироваться с учетом их высокой  значимости в развитии </w:t>
      </w:r>
      <w:proofErr w:type="spellStart"/>
      <w:proofErr w:type="gramStart"/>
      <w:r w:rsidRPr="0087290E">
        <w:rPr>
          <w:rFonts w:ascii="Times New Roman" w:eastAsia="Arial Unicode MS" w:hAnsi="Times New Roman" w:cs="Times New Roman"/>
          <w:iCs/>
          <w:kern w:val="1"/>
          <w:sz w:val="24"/>
          <w:szCs w:val="24"/>
        </w:rPr>
        <w:t>социо</w:t>
      </w:r>
      <w:proofErr w:type="spellEnd"/>
      <w:r w:rsidRPr="0087290E">
        <w:rPr>
          <w:rFonts w:ascii="Times New Roman" w:eastAsia="Arial Unicode MS" w:hAnsi="Times New Roman" w:cs="Times New Roman"/>
          <w:iCs/>
          <w:kern w:val="1"/>
          <w:sz w:val="24"/>
          <w:szCs w:val="24"/>
        </w:rPr>
        <w:t>-культурного</w:t>
      </w:r>
      <w:proofErr w:type="gramEnd"/>
      <w:r w:rsidRPr="0087290E">
        <w:rPr>
          <w:rFonts w:ascii="Times New Roman" w:eastAsia="Arial Unicode MS" w:hAnsi="Times New Roman" w:cs="Times New Roman"/>
          <w:iCs/>
          <w:kern w:val="1"/>
          <w:sz w:val="24"/>
          <w:szCs w:val="24"/>
        </w:rPr>
        <w:t xml:space="preserve"> каркаса сельского поселения.</w:t>
      </w:r>
    </w:p>
    <w:p w:rsidR="0087290E" w:rsidRPr="0087290E" w:rsidRDefault="0087290E" w:rsidP="0087290E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729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87290E" w:rsidRPr="0087290E" w:rsidRDefault="0087290E" w:rsidP="008729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 Анализ уровня безопасности дорожного движения.</w:t>
      </w:r>
    </w:p>
    <w:p w:rsidR="0087290E" w:rsidRPr="0087290E" w:rsidRDefault="0087290E" w:rsidP="0087290E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Транспорт является источником опасности не только для пассажиров, но и для населения, проживающего в зонах транспортных автомагистралей, железнодорожных путей, поскольку по ним транспортируются легковоспламеняющиеся, химические, горючие, взрывоопасные и другие вещества. Аварии на автомобильном транспорте при перевозке опасных грузов с выбросом (</w:t>
      </w:r>
      <w:proofErr w:type="spellStart"/>
      <w:r w:rsidRPr="0087290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выливом</w:t>
      </w:r>
      <w:proofErr w:type="spellEnd"/>
      <w:r w:rsidRPr="0087290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) опасных химических веществ, взрывом горючих жидкостей и сжиженных газов возможны в той части поселения, где проходит автомобильная дорога регионального значения. </w:t>
      </w:r>
    </w:p>
    <w:p w:rsidR="0087290E" w:rsidRPr="0087290E" w:rsidRDefault="0087290E" w:rsidP="0087290E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Из всех источников опасности на автомобильном транспорте большую угрозу для населения представляют дорожно-транспортные происшествия. Основная часть происшествий происходит из-за нарушения правил дорожного движения водителями, а именно «не соответствие скорости конкретным условиям» и </w:t>
      </w:r>
      <w:r w:rsidRPr="008729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«нарушение правил расположения транспортного средства на проезжей части».</w:t>
      </w:r>
    </w:p>
    <w:p w:rsidR="0087290E" w:rsidRPr="0087290E" w:rsidRDefault="0087290E" w:rsidP="0087290E">
      <w:pPr>
        <w:suppressAutoHyphens/>
        <w:spacing w:after="0"/>
        <w:ind w:firstLine="708"/>
        <w:jc w:val="both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Ситуация, связанная с аварийностью на транспорте, неизменно сохраняет актуальность в связи с несоответствием дорожно-транспортной инфраструктуры потребностям участников дорожного движения, их низкой дисциплиной, а также недостаточной эффективностью </w:t>
      </w:r>
      <w:proofErr w:type="gramStart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функционирования системы обеспечения безопасности дорожного движения</w:t>
      </w:r>
      <w:proofErr w:type="gramEnd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. В настоящее время решение проблемы обеспечения безопасности дорожного движения является одной из важнейших задач. 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b/>
          <w:bCs/>
          <w:kern w:val="1"/>
          <w:sz w:val="24"/>
          <w:szCs w:val="24"/>
          <w:lang w:eastAsia="ar-SA"/>
        </w:rPr>
      </w:pP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ar-SA"/>
        </w:rPr>
        <w:t>1.5. Оценка уровня негативного воздействия транспортной инфраструктуры на окружающую среду, безопасность и здоровье человека.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i/>
          <w:iCs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Рассмотрим характерные факторы, неблагоприятно влияющие на окружающую среду и здоровье.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i/>
          <w:iCs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i/>
          <w:iCs/>
          <w:kern w:val="1"/>
          <w:sz w:val="24"/>
          <w:szCs w:val="24"/>
          <w:lang w:eastAsia="ar-SA"/>
        </w:rPr>
        <w:t>Загрязнение атмосферы.</w:t>
      </w: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Выброс в воздух дыма и газообразных загрязняющих веществ (</w:t>
      </w:r>
      <w:proofErr w:type="spellStart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диоксин</w:t>
      </w:r>
      <w:proofErr w:type="spellEnd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азота и серы, озон) приводят не только к загрязнению атмосферы, но и к вредным проявлениям для здоровья, особенно к </w:t>
      </w:r>
      <w:proofErr w:type="spellStart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распираторным</w:t>
      </w:r>
      <w:proofErr w:type="spellEnd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аллергическим заболеваниям.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i/>
          <w:iCs/>
          <w:kern w:val="1"/>
          <w:sz w:val="24"/>
          <w:szCs w:val="24"/>
          <w:lang w:eastAsia="ar-SA"/>
        </w:rPr>
        <w:t>Воздействие шума.</w:t>
      </w: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Приблизительно 30% населения России подвергается воздействию шума от автомобильного транспорта с уровнем выше 55дБ. Это приводит к росту </w:t>
      </w:r>
      <w:proofErr w:type="gramStart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сердечно-сосудистых</w:t>
      </w:r>
      <w:proofErr w:type="gramEnd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и эндокринных заболеваний. Воздействие шума влияет на познавательные способности людей, вызывает раздражительность.  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Учитывая сложившуюся планировочную структуру сельского поселения и характер </w:t>
      </w:r>
      <w:proofErr w:type="gramStart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дорожно-транспортно</w:t>
      </w:r>
      <w:proofErr w:type="gramEnd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сети, отсутствие дорог с интенсивным движением в районах жилой застройки, можно сделать вывод  о сравнительно благополучной экологической ситуации в части воздействия транспортно инфраструктуры на окружающую среду, безопасность и здоровье человека.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ar-SA"/>
        </w:rPr>
        <w:t>1.6. Характеристика существующих условий и перспектив развития и размещения транспортной инфраструктуры поселения</w:t>
      </w: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. 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</w:p>
    <w:p w:rsidR="0087290E" w:rsidRPr="0087290E" w:rsidRDefault="0087290E" w:rsidP="0087290E">
      <w:pPr>
        <w:tabs>
          <w:tab w:val="left" w:pos="0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shd w:val="clear" w:color="auto" w:fill="FFFFFF"/>
        </w:rPr>
      </w:pPr>
      <w:r w:rsidRPr="0087290E">
        <w:rPr>
          <w:rFonts w:ascii="Times New Roman" w:eastAsia="Times New Roman" w:hAnsi="Times New Roman" w:cs="Arial"/>
          <w:kern w:val="1"/>
          <w:sz w:val="24"/>
          <w:szCs w:val="24"/>
        </w:rPr>
        <w:lastRenderedPageBreak/>
        <w:t xml:space="preserve">Объектом федерального значения на территории сельского поселения является </w:t>
      </w:r>
      <w:r w:rsidRPr="0087290E">
        <w:rPr>
          <w:rFonts w:ascii="Times New Roman" w:eastAsia="Times New Roman" w:hAnsi="Times New Roman" w:cs="Arial"/>
          <w:bCs/>
          <w:iCs/>
          <w:kern w:val="1"/>
          <w:sz w:val="24"/>
          <w:szCs w:val="24"/>
          <w:shd w:val="clear" w:color="auto" w:fill="FFFFFF"/>
        </w:rPr>
        <w:t xml:space="preserve">железнодорожная ветка ЮВЖД «Грязи – Поворино», </w:t>
      </w:r>
      <w:r w:rsidRPr="0087290E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регионального значения на территории </w:t>
      </w:r>
      <w:proofErr w:type="spellStart"/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>Есиповского</w:t>
      </w:r>
      <w:proofErr w:type="spellEnd"/>
      <w:r w:rsidRPr="0087290E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сельского поселения относятся региональные автодороги,</w:t>
      </w:r>
      <w:r w:rsidRPr="0087290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shd w:val="clear" w:color="auto" w:fill="FFFFFF"/>
        </w:rPr>
        <w:t xml:space="preserve"> содержание и развитие которых осуществляется за счет средств областного бюджета.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shd w:val="clear" w:color="auto" w:fill="FFFFFF"/>
        </w:rPr>
      </w:pPr>
      <w:r w:rsidRPr="0087290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shd w:val="clear" w:color="auto" w:fill="FFFFFF"/>
        </w:rPr>
        <w:t>Общая протяж</w:t>
      </w:r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ённость дорог </w:t>
      </w:r>
      <w:proofErr w:type="spellStart"/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>Есиповского</w:t>
      </w:r>
      <w:proofErr w:type="spellEnd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сельского поселения, находящихся в  региональной собственности, </w:t>
      </w:r>
      <w:r w:rsidRPr="0087290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shd w:val="clear" w:color="auto" w:fill="FFFFFF"/>
        </w:rPr>
        <w:t xml:space="preserve">составляет 53,222 км. Дороги относятся к </w:t>
      </w:r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>III и I</w:t>
      </w:r>
      <w:r w:rsidRPr="0087290E">
        <w:rPr>
          <w:rFonts w:ascii="Times New Roman" w:eastAsia="Arial Unicode MS" w:hAnsi="Times New Roman" w:cs="Times New Roman"/>
          <w:kern w:val="1"/>
          <w:sz w:val="24"/>
          <w:szCs w:val="24"/>
          <w:lang w:val="en-US"/>
        </w:rPr>
        <w:t>V</w:t>
      </w:r>
      <w:r w:rsidRPr="0087290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shd w:val="clear" w:color="auto" w:fill="FFFFFF"/>
        </w:rPr>
        <w:t xml:space="preserve"> технической категории</w:t>
      </w:r>
      <w:r w:rsidRPr="0087290E">
        <w:rPr>
          <w:rFonts w:ascii="Times New Roman" w:eastAsia="Times New Roman" w:hAnsi="Times New Roman" w:cs="Times New Roman"/>
          <w:spacing w:val="-2"/>
          <w:kern w:val="1"/>
          <w:sz w:val="12"/>
          <w:szCs w:val="12"/>
          <w:shd w:val="clear" w:color="auto" w:fill="FFFFFF"/>
        </w:rPr>
        <w:t>.</w:t>
      </w:r>
      <w:r w:rsidRPr="0087290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shd w:val="clear" w:color="auto" w:fill="FFFFFF"/>
        </w:rPr>
        <w:t xml:space="preserve"> 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i/>
          <w:iCs/>
          <w:kern w:val="1"/>
        </w:rPr>
      </w:pPr>
      <w:r w:rsidRPr="0087290E">
        <w:rPr>
          <w:rFonts w:ascii="Times New Roman" w:eastAsia="Arial Unicode MS" w:hAnsi="Times New Roman" w:cs="Times New Roman"/>
          <w:b/>
          <w:bCs/>
          <w:i/>
          <w:iCs/>
          <w:kern w:val="1"/>
        </w:rPr>
        <w:t xml:space="preserve">Перечень автомобильных дорог общего пользования, являющихся собственностью Воронежской области и  расположенных на территории </w:t>
      </w:r>
      <w:proofErr w:type="spellStart"/>
      <w:r w:rsidRPr="0087290E">
        <w:rPr>
          <w:rFonts w:ascii="Times New Roman" w:eastAsia="Arial Unicode MS" w:hAnsi="Times New Roman" w:cs="Times New Roman"/>
          <w:b/>
          <w:bCs/>
          <w:i/>
          <w:iCs/>
          <w:kern w:val="1"/>
        </w:rPr>
        <w:t>Есиповского</w:t>
      </w:r>
      <w:proofErr w:type="spellEnd"/>
      <w:r w:rsidRPr="0087290E">
        <w:rPr>
          <w:rFonts w:ascii="Times New Roman" w:eastAsia="Arial Unicode MS" w:hAnsi="Times New Roman" w:cs="Times New Roman"/>
          <w:b/>
          <w:bCs/>
          <w:i/>
          <w:iCs/>
          <w:kern w:val="1"/>
        </w:rPr>
        <w:t xml:space="preserve"> сельского поселения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i/>
          <w:iCs/>
          <w:kern w:val="1"/>
          <w:sz w:val="24"/>
          <w:szCs w:val="24"/>
        </w:rPr>
      </w:pPr>
    </w:p>
    <w:tbl>
      <w:tblPr>
        <w:tblW w:w="9356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3544"/>
        <w:gridCol w:w="992"/>
        <w:gridCol w:w="851"/>
        <w:gridCol w:w="850"/>
        <w:gridCol w:w="1275"/>
      </w:tblGrid>
      <w:tr w:rsidR="0087290E" w:rsidRPr="0087290E" w:rsidTr="00D3774C">
        <w:trPr>
          <w:cantSplit/>
          <w:trHeight w:val="120"/>
          <w:jc w:val="center"/>
        </w:trPr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Шифр</w:t>
            </w:r>
          </w:p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дороги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Наименование дороги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Начало,</w:t>
            </w:r>
          </w:p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proofErr w:type="gramStart"/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км</w:t>
            </w:r>
            <w:proofErr w:type="gramEnd"/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 xml:space="preserve"> +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Конец,</w:t>
            </w:r>
          </w:p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proofErr w:type="gramStart"/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км</w:t>
            </w:r>
            <w:proofErr w:type="gramEnd"/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 xml:space="preserve"> +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всего,</w:t>
            </w:r>
          </w:p>
          <w:p w:rsidR="0087290E" w:rsidRPr="0087290E" w:rsidRDefault="0087290E" w:rsidP="00872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290E" w:rsidRPr="0087290E" w:rsidRDefault="0087290E" w:rsidP="008729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7290E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категория</w:t>
            </w:r>
          </w:p>
        </w:tc>
      </w:tr>
      <w:tr w:rsidR="0087290E" w:rsidRPr="0087290E" w:rsidTr="00D3774C">
        <w:trPr>
          <w:cantSplit/>
          <w:trHeight w:val="120"/>
          <w:jc w:val="center"/>
        </w:trPr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20 ОП РЗ КВ6-0      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"Эртиль - Терновка" - Жердевка                           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0.000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9.300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9.300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IV    </w:t>
            </w:r>
          </w:p>
        </w:tc>
      </w:tr>
      <w:tr w:rsidR="0087290E" w:rsidRPr="0087290E" w:rsidTr="00D3774C">
        <w:trPr>
          <w:cantSplit/>
          <w:trHeight w:val="120"/>
          <w:jc w:val="center"/>
        </w:trPr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20 ОП РЗ КВ37-0     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Эртиль - Терновка                                        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37.250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75.340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38.090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III    </w:t>
            </w:r>
          </w:p>
        </w:tc>
      </w:tr>
      <w:tr w:rsidR="0087290E" w:rsidRPr="0087290E" w:rsidTr="00D3774C">
        <w:trPr>
          <w:cantSplit/>
          <w:trHeight w:val="120"/>
          <w:jc w:val="center"/>
        </w:trPr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20 ОП РЗ Н4-30      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"Эртиль - Терновка"- груз</w:t>
            </w:r>
            <w:proofErr w:type="gramStart"/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proofErr w:type="gramEnd"/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д</w:t>
            </w:r>
            <w:proofErr w:type="gramEnd"/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вор                          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0.000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1.132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1.132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IV    </w:t>
            </w:r>
          </w:p>
        </w:tc>
      </w:tr>
      <w:tr w:rsidR="0087290E" w:rsidRPr="0087290E" w:rsidTr="00D3774C">
        <w:trPr>
          <w:cantSplit/>
          <w:trHeight w:val="120"/>
          <w:jc w:val="center"/>
        </w:trPr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20 ОП РЗ Н8-30      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"Эртиль - Терновка" - Жердевка" - д. </w:t>
            </w:r>
            <w:proofErr w:type="spellStart"/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Чубровка</w:t>
            </w:r>
            <w:proofErr w:type="spellEnd"/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           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0.000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4.700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4.700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290E" w:rsidRPr="0087290E" w:rsidRDefault="0087290E" w:rsidP="0087290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290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IV    </w:t>
            </w:r>
          </w:p>
        </w:tc>
      </w:tr>
    </w:tbl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b/>
          <w:bCs/>
          <w:kern w:val="1"/>
          <w:sz w:val="24"/>
          <w:szCs w:val="24"/>
          <w:lang w:eastAsia="ar-SA"/>
        </w:rPr>
      </w:pP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ar-SA"/>
        </w:rPr>
        <w:t>1.7. Оценка нормативно-правовой базы, необходимой для функционирования и развития транспортной системы поселения.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proofErr w:type="gramStart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Основными документами, определяющими порядок функционирования и развития транспортной инфраструктуры являются</w:t>
      </w:r>
      <w:proofErr w:type="gramEnd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: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1. Градостроительный кодекс РФ от 29.12.2004г. №190-ФЗ (ред. от 30.12.2015г.);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2. Федеральный закон от 08.11.2007г. №257-ФЗ (ред. от 15.02.2016г) «Об автомобильных дорогах и о дорожной деятельности в РФ и о внесении изменений в отдельные законодательные акты Российской Федерации»;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3. Федеральный закон от 10.12.1995г. №196-ФЗ (ред. от 28.11.2015г.) «О безопасности дорожного движения»;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4. Постановление Правительства РФ от 23.10.1993г. №1090 (ред. от 21.01.2016г) «О правилах дорожного движения»;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5. Постановление Правительства РФ от 25.12.2015г. №1440 «Об утверждении требований к программам комплексного развития транспортной инфраструктуры поселений, городских округов»;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6. Генеральный план </w:t>
      </w:r>
      <w:proofErr w:type="spellStart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Есиповского</w:t>
      </w:r>
      <w:proofErr w:type="spellEnd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сельского поселения Терновского муниципального района Воронежской области.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Нормативно-правовая база необходимая для функционирования и развития транспортной инфраструктуры сформирована.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87290E" w:rsidRPr="0087290E" w:rsidRDefault="0087290E" w:rsidP="008729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ar-SA"/>
        </w:rPr>
        <w:t>2. Прогноз транспортного спроса, изменение объемов и характера передвижения населения и перевозок грузов на территории поселения.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ar-SA"/>
        </w:rPr>
        <w:t>2.1. Прогноз социально-экономического и градостроительного развития поселения.</w:t>
      </w:r>
    </w:p>
    <w:p w:rsidR="0087290E" w:rsidRPr="0087290E" w:rsidRDefault="0087290E" w:rsidP="0087290E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В период реализации программы прогнозируется тенденция небольшого роста численности населения, обусловленная созданием комфортных социальных условий для проживания граждан, в том числе молодых семей, что в свою очередь будет способствовать восстановлению процессов естественного прироста населения.</w:t>
      </w:r>
    </w:p>
    <w:p w:rsidR="0087290E" w:rsidRPr="0087290E" w:rsidRDefault="0087290E" w:rsidP="008729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proofErr w:type="spell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Есиповского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расположено 4 населенных пункта, в которых проживает 1785 человека.</w:t>
      </w:r>
      <w:proofErr w:type="gram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Причинами роста численности населения являются многие факторы, в том числе положительные  показатели миграционного прироста, удобное расположение вблизи  центра.</w:t>
      </w:r>
    </w:p>
    <w:p w:rsidR="0087290E" w:rsidRPr="0087290E" w:rsidRDefault="0087290E" w:rsidP="0087290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Население </w:t>
      </w:r>
      <w:proofErr w:type="spellStart"/>
      <w:r w:rsidRPr="00872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Есиповского</w:t>
      </w:r>
      <w:proofErr w:type="spellEnd"/>
      <w:r w:rsidRPr="00872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поселения, в основном, имеет благоприятные условия проживания по параметрам жилищной обеспеченности. Поэтому приоритетной задачей жилищного строительства на расчетный срок является создание комфортных условий с точки зрения обеспеченности современным инженерным оборудованием и замена ветхого жилого фонда на новый. </w:t>
      </w:r>
    </w:p>
    <w:p w:rsidR="0087290E" w:rsidRPr="0087290E" w:rsidRDefault="0087290E" w:rsidP="0087290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этих задач возможно при увеличении объёмов строительства жилья за счёт всех источников финансирования. Всё это потребует большой работы по привлечению инвесторов к реализации этой программы.</w:t>
      </w:r>
    </w:p>
    <w:p w:rsidR="0087290E" w:rsidRPr="0087290E" w:rsidRDefault="0087290E" w:rsidP="0087290E">
      <w:pPr>
        <w:keepNext/>
        <w:spacing w:after="0" w:line="240" w:lineRule="auto"/>
        <w:ind w:left="1800" w:hanging="180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ar-SA"/>
        </w:rPr>
        <w:t xml:space="preserve">2.2. Прогноз транспортного спроса поселения, объемов и характера передвижения населения и перевозок грузов по видам транспорта, имеющегося на территории поселения. 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С учетом сложившейся экономической ситуации, характер и объемы передвижения населения и перевозки грузов практически не изменяются.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2.3. Прогноз развития транспортно инфраструктуры по видам транспорта.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В период реализации Программы транспортная инфраструктура по видам транспорта не перетерпит существенных изменений. Основным видом транспорта остается </w:t>
      </w:r>
      <w:proofErr w:type="gramStart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автомобильный</w:t>
      </w:r>
      <w:proofErr w:type="gramEnd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. </w:t>
      </w:r>
      <w:proofErr w:type="gramStart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Транспортная связь с районным, областным и населенными пунктами будет осуществляться общественным транспортом (автобусное сообщение, такси), внутри населенных пунктов личным транспортом и пешеходное сообщение.</w:t>
      </w:r>
      <w:proofErr w:type="gramEnd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Для целей обслуживания действующих производственных предприятий сохраняется использование грузового транспорта.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2.4. Прогноз развития дорожной сети поселения.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Основными направлениями развития  дорожной сети поселения в период реализации Программы будет являться сохранение протяженности, соответствующим нормативным требованиям, автомобильных дорог общего пользования за счет ремонта и капитального </w:t>
      </w:r>
      <w:proofErr w:type="gramStart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ремонта</w:t>
      </w:r>
      <w:proofErr w:type="gramEnd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автомобильных дорог, поддержание автомобильных дорог на уровне соответствующем категории дороги, путем нормативного содержания дорог, повышения качества и безопасности дорожной сети.</w:t>
      </w:r>
    </w:p>
    <w:p w:rsidR="0087290E" w:rsidRPr="0087290E" w:rsidRDefault="0087290E" w:rsidP="0087290E">
      <w:pPr>
        <w:suppressAutoHyphens/>
        <w:spacing w:after="0" w:line="240" w:lineRule="auto"/>
        <w:ind w:firstLine="420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 xml:space="preserve">    2.5. Прогноз показателей безопасности дорожного движения. </w:t>
      </w:r>
    </w:p>
    <w:p w:rsidR="0087290E" w:rsidRPr="0087290E" w:rsidRDefault="0087290E" w:rsidP="0087290E">
      <w:pPr>
        <w:suppressAutoHyphens/>
        <w:spacing w:after="0" w:line="240" w:lineRule="auto"/>
        <w:ind w:firstLine="42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Предполагается незначительный рост аварийности. Это связано с увеличением парка автотранспортных средств и неисполнением участниками дорожного движения правил дорожного движения.</w:t>
      </w:r>
    </w:p>
    <w:p w:rsidR="0087290E" w:rsidRPr="0087290E" w:rsidRDefault="0087290E" w:rsidP="0087290E">
      <w:pPr>
        <w:suppressAutoHyphens/>
        <w:spacing w:after="0" w:line="240" w:lineRule="auto"/>
        <w:ind w:firstLine="42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proofErr w:type="gramStart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Факторами, влияющими на снижение аварийности станут обеспечение контроля за выполнением мероприятий по обеспечению безопасности дорожного движения, развитие систем </w:t>
      </w:r>
      <w:proofErr w:type="spellStart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видеофиксации</w:t>
      </w:r>
      <w:proofErr w:type="spellEnd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нарушений правил дорожного движения, развитие целевой системы воспитания и обучения детей безопасному поведению на улицах и дорогах, проведение разъяснительной и предупредительно-профилактической работы среди населения по вопросам обеспечения безопасности дорожного движения с использованием СМИ.</w:t>
      </w:r>
      <w:proofErr w:type="gramEnd"/>
    </w:p>
    <w:p w:rsidR="0087290E" w:rsidRPr="0087290E" w:rsidRDefault="0087290E" w:rsidP="0087290E">
      <w:pPr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2.6. Прогноз негативного воздействия транспортной инфраструктуры на окружающую среду и здоровье человека.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В период действия Программы, не предполагается изменения центров транспортного тяготения, структуры, маршрутов и объемов грузовых и пассажирских перевозок. Причиной увеличения негативного воздействия на окружающую среду и здоровье населения, станет рост автомобилизации населения в совокупности с ростом его численности в связи с чем, усилится</w:t>
      </w:r>
      <w:r w:rsidRPr="0087290E">
        <w:rPr>
          <w:rFonts w:ascii="Times New Roman" w:eastAsia="Arial" w:hAnsi="Times New Roman" w:cs="Times New Roman"/>
          <w:i/>
          <w:iCs/>
          <w:kern w:val="1"/>
          <w:sz w:val="24"/>
          <w:szCs w:val="24"/>
          <w:lang w:eastAsia="ar-SA"/>
        </w:rPr>
        <w:t xml:space="preserve"> </w:t>
      </w:r>
      <w:r w:rsidRPr="0087290E">
        <w:rPr>
          <w:rFonts w:ascii="Times New Roman" w:eastAsia="Arial" w:hAnsi="Times New Roman" w:cs="Times New Roman"/>
          <w:iCs/>
          <w:kern w:val="1"/>
          <w:sz w:val="24"/>
          <w:szCs w:val="24"/>
          <w:lang w:eastAsia="ar-SA"/>
        </w:rPr>
        <w:t>загрязнение атмосферы</w:t>
      </w: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выбросами в воздух дыма и газообразных загрязняющих веществ и увеличением воздействия шума на здоровье человека.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</w:p>
    <w:p w:rsidR="0087290E" w:rsidRPr="0087290E" w:rsidRDefault="0087290E" w:rsidP="0087290E">
      <w:pPr>
        <w:suppressAutoHyphens/>
        <w:autoSpaceDE w:val="0"/>
        <w:snapToGrid w:val="0"/>
        <w:spacing w:after="12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kern w:val="1"/>
          <w:sz w:val="24"/>
          <w:szCs w:val="24"/>
        </w:rPr>
      </w:pPr>
      <w:r w:rsidRPr="0087290E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kern w:val="1"/>
          <w:sz w:val="24"/>
          <w:szCs w:val="24"/>
        </w:rPr>
        <w:t xml:space="preserve">3. Предложения по обеспечению территории </w:t>
      </w:r>
      <w:proofErr w:type="spellStart"/>
      <w:r w:rsidRPr="0087290E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kern w:val="1"/>
          <w:sz w:val="24"/>
          <w:szCs w:val="24"/>
        </w:rPr>
        <w:t>Есиповского</w:t>
      </w:r>
      <w:proofErr w:type="spellEnd"/>
      <w:r w:rsidRPr="0087290E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kern w:val="1"/>
          <w:sz w:val="24"/>
          <w:szCs w:val="24"/>
        </w:rPr>
        <w:t xml:space="preserve"> сельского поселения объектами транспортной инфраструктуры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ab/>
      </w:r>
      <w:proofErr w:type="gramStart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В полномочия органов местного самоуправления входят вопросы дорожной деятельности в отношении автомобильных дорог местного значения в границах населенных пунктов поселения,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Федерации, а также предоставления транспортных услуг населению и организация транспортного обслуживания в границах поселения. </w:t>
      </w:r>
      <w:proofErr w:type="gramEnd"/>
    </w:p>
    <w:p w:rsidR="0087290E" w:rsidRPr="0087290E" w:rsidRDefault="0087290E" w:rsidP="008729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К основным мероприятиям по развитию улично-дорожной сети, обеспечивающим 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надлежащую пропускную способность, надежность и безопасность движения транспорта и пешеходов, относится реконструкция существующей улично-дорожной сети с целью увеличения ее пропускной способности. Улицы и дороги должны быть запроектированы с учетом внешних и внутренних грузопотоков и противопожарного обслуживания населенных пунктов. Дороги с асфальтовым покрытием предусматриваются на всех улицах. 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Улицы населенных пунктов </w:t>
      </w:r>
      <w:proofErr w:type="spellStart"/>
      <w:r w:rsidRPr="0087290E">
        <w:rPr>
          <w:rFonts w:ascii="Times New Roman" w:eastAsia="Times New Roman" w:hAnsi="Times New Roman" w:cs="Times New Roman"/>
          <w:sz w:val="24"/>
          <w:szCs w:val="24"/>
        </w:rPr>
        <w:t>Есиповского</w:t>
      </w:r>
      <w:proofErr w:type="spellEnd"/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сельского поселения нуждаются в благоустройстве:</w:t>
      </w:r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требуется укладка асфальтобетонного покрытия на улицах с грунтовым покрытием, ограничение дорожного полотна, формирование пешеходных тротуаров, организация остановочных пунктов и карманов для парковки легкового транспорта и </w:t>
      </w:r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общественного транспорта, озеленение придорожной территории.</w:t>
      </w:r>
    </w:p>
    <w:p w:rsidR="0087290E" w:rsidRPr="0087290E" w:rsidRDefault="0087290E" w:rsidP="008729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87290E">
        <w:rPr>
          <w:rFonts w:ascii="Times New Roman" w:eastAsia="Arial Unicode MS" w:hAnsi="Times New Roman" w:cs="Times New Roman"/>
          <w:kern w:val="1"/>
          <w:sz w:val="24"/>
          <w:szCs w:val="24"/>
        </w:rPr>
        <w:t>Проектом предусматривается приведение всех автодорог сельского поселения в нормативное транспортно-эксплуатационное состояние.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</w:p>
    <w:p w:rsidR="0087290E" w:rsidRPr="0087290E" w:rsidRDefault="0087290E" w:rsidP="008729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 xml:space="preserve">4. Принципиальные варианты развития транспортной инфраструктуры и их укрупненную оценку по целевым показателям (индикаторам) развития транспортной </w:t>
      </w:r>
      <w:proofErr w:type="gramStart"/>
      <w:r w:rsidRPr="0087290E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инфраструктуры</w:t>
      </w:r>
      <w:proofErr w:type="gramEnd"/>
      <w:r w:rsidRPr="0087290E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 xml:space="preserve"> с последующим выбором предлагаемого к реализации варианта.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технико-</w:t>
      </w:r>
      <w:proofErr w:type="spellStart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эксплутационное</w:t>
      </w:r>
      <w:proofErr w:type="spellEnd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состояние дорог. Состояние сети дорог определяется своевременностью, полнотой и качеством выполнения работ по содержанию, ремонту капитальному ремонту и зависит напрямую от объемов финансирования. В условиях, когда объем инвестиций в дорожной комплекс является явно недостаточным, а рост уровня автомобилизации значительно опережает темпы роста развития дорожной инфраструктуры на первый план выходят работы по содержанию и эксплуатации дорог.  Поэтому в Программе выбирается вариант качественного содержания и капитального ремонта дорог.</w:t>
      </w:r>
    </w:p>
    <w:p w:rsidR="0087290E" w:rsidRPr="0087290E" w:rsidRDefault="0087290E" w:rsidP="008729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87290E" w:rsidRPr="0087290E" w:rsidRDefault="0087290E" w:rsidP="008729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87290E" w:rsidRPr="0087290E" w:rsidRDefault="0087290E" w:rsidP="008729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 xml:space="preserve">5. Перечень мероприятий (инвестиционных проектов) </w:t>
      </w:r>
    </w:p>
    <w:p w:rsidR="0087290E" w:rsidRPr="0087290E" w:rsidRDefault="0087290E" w:rsidP="008729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по проектированию, строительству, реконструкции объектов транспортной инфраструктуры.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5.1.</w:t>
      </w: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gramStart"/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С учетом сложившейся экономической ситуацией, мероприятия по развитию транспортной инфраструктуры по видам транспорта, по развитию транспорта общего пользования, созданию транспортно-пересадочных узлов, по развитию инфраструктуры для легкового автомобильного транспорта, включая развитие единого парковочного пространства, по развитию пешеходного и велосипедного передвижения, по развитию инфраструктуры для грузового транспорта, транспортных средств коммунальных и дорожных служб в период реализации Программы не предусматриваются.</w:t>
      </w:r>
      <w:proofErr w:type="gramEnd"/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87290E" w:rsidRPr="0087290E" w:rsidRDefault="0087290E" w:rsidP="00872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5.2 Мероприятия по развитию сети дорог поселения.</w:t>
      </w:r>
    </w:p>
    <w:p w:rsidR="0087290E" w:rsidRPr="0087290E" w:rsidRDefault="0087290E" w:rsidP="0087290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 повышения качественного уровня дорожной сети сельского поселения, снижения уровня аварийности, связанной с состоянием дорожного покрытия и доступности к центрам тяготения и территориям перспективной застройки предлагается в период действия Программы реализовать следующий комплекс мероприятий по развитию дорог поселения:</w:t>
      </w:r>
    </w:p>
    <w:p w:rsidR="0087290E" w:rsidRPr="0087290E" w:rsidRDefault="0087290E" w:rsidP="0087290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ПЕРЕЧЕНЬ</w:t>
      </w:r>
    </w:p>
    <w:p w:rsidR="0087290E" w:rsidRPr="0087290E" w:rsidRDefault="0087290E" w:rsidP="0087290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программных мероприятий Программы комплексного развития транспортной инфраструктуры на территории </w:t>
      </w:r>
      <w:proofErr w:type="spellStart"/>
      <w:r w:rsidRPr="008729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Есиповского</w:t>
      </w:r>
      <w:proofErr w:type="spellEnd"/>
      <w:r w:rsidRPr="008729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сельского поселения </w:t>
      </w:r>
      <w:proofErr w:type="gramStart"/>
      <w:r w:rsidRPr="008729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</w:t>
      </w:r>
      <w:proofErr w:type="gramEnd"/>
    </w:p>
    <w:p w:rsidR="0087290E" w:rsidRPr="0087290E" w:rsidRDefault="0087290E" w:rsidP="0087290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2017 – 2027 годы</w:t>
      </w:r>
    </w:p>
    <w:tbl>
      <w:tblPr>
        <w:tblW w:w="8527" w:type="dxa"/>
        <w:jc w:val="center"/>
        <w:tblInd w:w="-5" w:type="dxa"/>
        <w:tblLayout w:type="fixed"/>
        <w:tblLook w:val="0000" w:firstRow="0" w:lastRow="0" w:firstColumn="0" w:lastColumn="0" w:noHBand="0" w:noVBand="0"/>
      </w:tblPr>
      <w:tblGrid>
        <w:gridCol w:w="804"/>
        <w:gridCol w:w="2499"/>
        <w:gridCol w:w="1680"/>
        <w:gridCol w:w="3544"/>
      </w:tblGrid>
      <w:tr w:rsidR="0087290E" w:rsidRPr="0087290E" w:rsidTr="00D3774C">
        <w:trPr>
          <w:trHeight w:val="1065"/>
          <w:jc w:val="center"/>
        </w:trPr>
        <w:tc>
          <w:tcPr>
            <w:tcW w:w="804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FFFFFF"/>
            <w:vAlign w:val="center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9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FFFFFF"/>
            <w:vAlign w:val="center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68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FFFFFF"/>
            <w:vAlign w:val="center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354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реализацию мероприятия</w:t>
            </w:r>
          </w:p>
        </w:tc>
      </w:tr>
      <w:tr w:rsidR="0087290E" w:rsidRPr="0087290E" w:rsidTr="00D3774C">
        <w:trPr>
          <w:trHeight w:val="300"/>
          <w:jc w:val="center"/>
        </w:trPr>
        <w:tc>
          <w:tcPr>
            <w:tcW w:w="8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90E" w:rsidRPr="0087290E" w:rsidTr="00D3774C">
        <w:trPr>
          <w:trHeight w:val="23"/>
          <w:jc w:val="center"/>
        </w:trPr>
        <w:tc>
          <w:tcPr>
            <w:tcW w:w="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autoSpaceDE w:val="0"/>
              <w:spacing w:after="0" w:line="1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автодороги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сипово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олодежная</w:t>
            </w:r>
            <w:proofErr w:type="spellEnd"/>
          </w:p>
        </w:tc>
        <w:tc>
          <w:tcPr>
            <w:tcW w:w="1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 сельского поселения</w:t>
            </w:r>
          </w:p>
        </w:tc>
      </w:tr>
      <w:tr w:rsidR="0087290E" w:rsidRPr="0087290E" w:rsidTr="00D3774C">
        <w:trPr>
          <w:trHeight w:val="23"/>
          <w:jc w:val="center"/>
        </w:trPr>
        <w:tc>
          <w:tcPr>
            <w:tcW w:w="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autoSpaceDE w:val="0"/>
              <w:spacing w:after="0" w:line="1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автодороги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сипово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87290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2018 г</w:t>
              </w:r>
            </w:smartTag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сельского поселения </w:t>
            </w:r>
          </w:p>
        </w:tc>
      </w:tr>
      <w:tr w:rsidR="0087290E" w:rsidRPr="0087290E" w:rsidTr="00D3774C">
        <w:trPr>
          <w:trHeight w:val="23"/>
          <w:jc w:val="center"/>
        </w:trPr>
        <w:tc>
          <w:tcPr>
            <w:tcW w:w="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autoSpaceDE w:val="0"/>
              <w:spacing w:after="0" w:line="1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автодороги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сипово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ул.Рабочий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переулок 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</w:p>
        </w:tc>
      </w:tr>
      <w:tr w:rsidR="0087290E" w:rsidRPr="0087290E" w:rsidTr="00D3774C">
        <w:trPr>
          <w:trHeight w:val="23"/>
          <w:jc w:val="center"/>
        </w:trPr>
        <w:tc>
          <w:tcPr>
            <w:tcW w:w="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autoSpaceDE w:val="0"/>
              <w:spacing w:after="0" w:line="1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автодороги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сипово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ул.Новая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 г.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сельского поселения </w:t>
            </w:r>
          </w:p>
        </w:tc>
      </w:tr>
      <w:tr w:rsidR="0087290E" w:rsidRPr="0087290E" w:rsidTr="00D3774C">
        <w:trPr>
          <w:trHeight w:val="23"/>
          <w:jc w:val="center"/>
        </w:trPr>
        <w:tc>
          <w:tcPr>
            <w:tcW w:w="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autoSpaceDE w:val="0"/>
              <w:spacing w:after="0" w:line="1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убровка</w:t>
            </w:r>
            <w:proofErr w:type="spellEnd"/>
          </w:p>
        </w:tc>
        <w:tc>
          <w:tcPr>
            <w:tcW w:w="1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</w:p>
        </w:tc>
      </w:tr>
      <w:tr w:rsidR="0087290E" w:rsidRPr="0087290E" w:rsidTr="00D3774C">
        <w:trPr>
          <w:trHeight w:val="23"/>
          <w:jc w:val="center"/>
        </w:trPr>
        <w:tc>
          <w:tcPr>
            <w:tcW w:w="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autoSpaceDE w:val="0"/>
              <w:spacing w:after="0" w:line="1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автодороги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сипово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ул.Линейная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</w:p>
        </w:tc>
      </w:tr>
      <w:tr w:rsidR="0087290E" w:rsidRPr="0087290E" w:rsidTr="00D3774C">
        <w:trPr>
          <w:trHeight w:val="23"/>
          <w:jc w:val="center"/>
        </w:trPr>
        <w:tc>
          <w:tcPr>
            <w:tcW w:w="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autoSpaceDE w:val="0"/>
              <w:spacing w:after="0" w:line="1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автодороги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сипово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ул.Линейная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 </w:t>
            </w:r>
          </w:p>
        </w:tc>
      </w:tr>
      <w:tr w:rsidR="0087290E" w:rsidRPr="0087290E" w:rsidTr="00D3774C">
        <w:trPr>
          <w:trHeight w:val="23"/>
          <w:jc w:val="center"/>
        </w:trPr>
        <w:tc>
          <w:tcPr>
            <w:tcW w:w="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autoSpaceDE w:val="0"/>
              <w:spacing w:after="0" w:line="1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автодороги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сипово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ул.Дома</w:t>
            </w:r>
            <w:proofErr w:type="spellEnd"/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мясокомбината 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 </w:t>
            </w:r>
          </w:p>
        </w:tc>
      </w:tr>
      <w:tr w:rsidR="0087290E" w:rsidRPr="0087290E" w:rsidTr="00D3774C">
        <w:trPr>
          <w:trHeight w:val="23"/>
          <w:jc w:val="center"/>
        </w:trPr>
        <w:tc>
          <w:tcPr>
            <w:tcW w:w="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autoSpaceDE w:val="0"/>
              <w:spacing w:after="0" w:line="1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рловка</w:t>
            </w:r>
            <w:proofErr w:type="spellEnd"/>
          </w:p>
        </w:tc>
        <w:tc>
          <w:tcPr>
            <w:tcW w:w="1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 </w:t>
            </w:r>
          </w:p>
        </w:tc>
      </w:tr>
      <w:tr w:rsidR="0087290E" w:rsidRPr="0087290E" w:rsidTr="00D3774C">
        <w:trPr>
          <w:trHeight w:val="1187"/>
          <w:jc w:val="center"/>
        </w:trPr>
        <w:tc>
          <w:tcPr>
            <w:tcW w:w="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autoSpaceDE w:val="0"/>
              <w:spacing w:after="0" w:line="1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автодороги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сипово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ул.Дома</w:t>
            </w:r>
            <w:proofErr w:type="spellEnd"/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мясокомбината 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 </w:t>
            </w:r>
          </w:p>
        </w:tc>
      </w:tr>
      <w:tr w:rsidR="0087290E" w:rsidRPr="0087290E" w:rsidTr="00D3774C">
        <w:trPr>
          <w:trHeight w:val="23"/>
          <w:jc w:val="center"/>
        </w:trPr>
        <w:tc>
          <w:tcPr>
            <w:tcW w:w="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autoSpaceDE w:val="0"/>
              <w:spacing w:after="0" w:line="1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автодороги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сипово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ул.Юбилейная</w:t>
            </w:r>
            <w:proofErr w:type="spellEnd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90E" w:rsidRPr="0087290E" w:rsidRDefault="0087290E" w:rsidP="0087290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 </w:t>
            </w:r>
          </w:p>
        </w:tc>
      </w:tr>
    </w:tbl>
    <w:p w:rsidR="0087290E" w:rsidRPr="0087290E" w:rsidRDefault="0087290E" w:rsidP="0087290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6.Оценка объемов и источников финансирования мероприятий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:rsidR="0087290E" w:rsidRPr="0087290E" w:rsidRDefault="0087290E" w:rsidP="0087290E">
      <w:pPr>
        <w:spacing w:after="0" w:line="240" w:lineRule="auto"/>
        <w:ind w:right="89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widowControl w:val="0"/>
        <w:autoSpaceDE w:val="0"/>
        <w:autoSpaceDN w:val="0"/>
        <w:adjustRightInd w:val="0"/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финансируется из местного, районного, областного и федерального бюджетов, инвестиционных ресурсов, предприятий, организаций, предпринимателей, учреждений, средств граждан.</w:t>
      </w:r>
      <w:proofErr w:type="gramEnd"/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Бюджетные ассигнования, предусмотренные в плановом периоде 2017-2031 годов, будут уточнены при формировании проектов бюджета поселения с учетом  изменения дотации из районного бюджета.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7.Оценка эффективности мероприятий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:rsidR="0087290E" w:rsidRPr="0087290E" w:rsidRDefault="0087290E" w:rsidP="0087290E">
      <w:pPr>
        <w:spacing w:after="0" w:line="240" w:lineRule="auto"/>
        <w:ind w:right="89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оценка эффективности реализации мероприятий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программы.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оценки эффективности реализации Программы являются степень достижения целевых индикаторов и показателей, установленных Программой.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7.1.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эффективности реализации муниципальной программы осуществляется ежегодно по итогам ее исполнения за отчетный финансовый год и в целом после завершения ее реализации координатором совместно с ответственным исполнителем и соисполнителями.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эффективности муниципальной программы осуществляется с использованием следующих критериев: 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полнота и эффективность использования средств бюджета на реализацию муниципальной программы; 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степень достижения планируемых значений показателей муниципальной программы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 итоговой оценки эффективности муниципальной программы за отчетный финансовый год осуществляется, раздельно по каждому из критериев оценки эффективности муниципальной программы:</w:t>
      </w:r>
    </w:p>
    <w:p w:rsidR="0087290E" w:rsidRPr="0087290E" w:rsidRDefault="0087290E" w:rsidP="0087290E">
      <w:pPr>
        <w:tabs>
          <w:tab w:val="left" w:pos="3255"/>
        </w:tabs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расчет P1 - оценки эффективности муниципальной программы по критерию «полнота и эффективность использования средств бюджета на реализацию муниципальной программы»;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расчет P2 - оценки эффективности муниципальной программы по критерию «степень достижения планируемых значений показателей муниципальной программы»;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расчет </w:t>
      </w:r>
      <w:proofErr w:type="spellStart"/>
      <w:proofErr w:type="gram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итоговой оценки эффективности муниципальной программы. 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7.4.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Итоговая оценка эффективности муниципальной программы (</w:t>
      </w:r>
      <w:proofErr w:type="spellStart"/>
      <w:proofErr w:type="gram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является абсолютным и однозначным показателем эффективности муниципальной программы. Каждый критерий подлежит самостоятельному анализу причин его выполнения (или невыполнения) при оценке эффективности реализации муниципальной программы.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7.5.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P1 - оценки эффективности муниципальной программы по критерию «полнота и эффективность использования средств бюджета на реализацию муниципальной программы» осуществляется по следующей формуле:</w:t>
      </w:r>
    </w:p>
    <w:p w:rsidR="0087290E" w:rsidRPr="0087290E" w:rsidRDefault="0087290E" w:rsidP="0087290E">
      <w:pPr>
        <w:spacing w:after="0" w:line="240" w:lineRule="auto"/>
        <w:ind w:right="89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P1 = (</w:t>
      </w:r>
      <w:proofErr w:type="spellStart"/>
      <w:proofErr w:type="gram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gram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u) / </w:t>
      </w:r>
      <w:proofErr w:type="spell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Vпл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100%, (1)</w:t>
      </w:r>
    </w:p>
    <w:p w:rsidR="0087290E" w:rsidRPr="0087290E" w:rsidRDefault="0087290E" w:rsidP="0087290E">
      <w:pPr>
        <w:spacing w:after="0" w:line="240" w:lineRule="auto"/>
        <w:ind w:right="89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gram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фактический объем бюджетных средств, направленных на реализацию муниципальной программы за отчетный год;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gram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плановый объем бюджетных средств на реализацию муниципальной программы в отчетном году;</w:t>
      </w:r>
    </w:p>
    <w:p w:rsidR="0087290E" w:rsidRPr="0087290E" w:rsidRDefault="0087290E" w:rsidP="0087290E">
      <w:pPr>
        <w:numPr>
          <w:ilvl w:val="0"/>
          <w:numId w:val="12"/>
        </w:numPr>
        <w:tabs>
          <w:tab w:val="left" w:pos="220"/>
        </w:tabs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сумма «положительной экономии».</w:t>
      </w:r>
    </w:p>
    <w:p w:rsidR="0087290E" w:rsidRPr="0087290E" w:rsidRDefault="0087290E" w:rsidP="0087290E">
      <w:pPr>
        <w:numPr>
          <w:ilvl w:val="2"/>
          <w:numId w:val="12"/>
        </w:numPr>
        <w:tabs>
          <w:tab w:val="left" w:pos="362"/>
        </w:tabs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«положительной экономии» относится: экономия средств бюджетов в результате осуществления закупок товаров, работ, услуг для муниципальных нужд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7.6.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Интерпретация оценки эффективности муниципальной программы по критерию «полнота и эффективность использования средств бюджетов на реализацию муниципальной программы» осуществляется по следующим критериям: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муниципальная программа выполнена в полном объеме (100%); 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муниципальная программа в целом выполнена (от 80% до 100%); 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муниципальная программа не выполнена (менее 80%).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7.7.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P2 - оценки эффективности муниципальной программы по критерию «степень достижения планируемых значений показателей муниципальной </w:t>
      </w:r>
      <w:proofErr w:type="spell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proofErr w:type="gram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»о</w:t>
      </w:r>
      <w:proofErr w:type="gram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существляется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формуле: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P2 = SUM </w:t>
      </w:r>
      <w:proofErr w:type="spell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Ki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N,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i = 1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(2), 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Ki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исполнение i планируемого значения показателя муниципальной программы за отчетный год в процентах;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N - число планируемых значений показателей муниципальной программы. Исполнение по каждому показателю муниципальной программы за отчетный год осуществляется по формуле:</w:t>
      </w:r>
    </w:p>
    <w:p w:rsidR="0087290E" w:rsidRPr="0087290E" w:rsidRDefault="0087290E" w:rsidP="0087290E">
      <w:pPr>
        <w:tabs>
          <w:tab w:val="left" w:pos="320"/>
        </w:tabs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Ki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 / </w:t>
      </w:r>
      <w:proofErr w:type="spell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Пiпл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100%,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(3)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 - фактическое значение i показателя за отчетный год; </w:t>
      </w:r>
      <w:proofErr w:type="spell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Пiпл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плановое значение i показателя на отчетный год.</w:t>
      </w:r>
    </w:p>
    <w:p w:rsidR="0087290E" w:rsidRPr="0087290E" w:rsidRDefault="0087290E" w:rsidP="0087290E">
      <w:pPr>
        <w:numPr>
          <w:ilvl w:val="0"/>
          <w:numId w:val="13"/>
        </w:numPr>
        <w:tabs>
          <w:tab w:val="left" w:pos="681"/>
        </w:tabs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фактическое значение показателя превышает плановое более чем в 2 раза, то расчет исполнения по каждому показателю муниципальной программы за отчетный год осуществляется по формуле:</w:t>
      </w:r>
    </w:p>
    <w:p w:rsidR="0087290E" w:rsidRPr="0087290E" w:rsidRDefault="0087290E" w:rsidP="0087290E">
      <w:pPr>
        <w:tabs>
          <w:tab w:val="left" w:pos="340"/>
        </w:tabs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Ki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100%.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(4)</w:t>
      </w:r>
    </w:p>
    <w:p w:rsidR="0087290E" w:rsidRPr="0087290E" w:rsidRDefault="0087290E" w:rsidP="0087290E">
      <w:pPr>
        <w:tabs>
          <w:tab w:val="left" w:pos="0"/>
        </w:tabs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планом установлено значение показателя равное нулю, то при превышении фактического значения показателя плана расчет исполнения по каждому показателю осуществляется по формуле:</w:t>
      </w:r>
    </w:p>
    <w:p w:rsidR="0087290E" w:rsidRPr="0087290E" w:rsidRDefault="0087290E" w:rsidP="0087290E">
      <w:pPr>
        <w:tabs>
          <w:tab w:val="left" w:pos="320"/>
        </w:tabs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Ki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0%.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(5)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7.8.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Интерпретация оценки эффективности муниципальной программы по критерию «степень достижения планируемых значений показателей муниципальной программы» осуществляется по следующим критериям: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муниципальная программа перевыполнена (100%);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муниципальная программа выполнена в полном объеме (от 90% до 100%); 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муниципальная программа в целом выполнена (от 75% до 95%);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-  муниципальная программа не выполнена (менее 75%).</w:t>
      </w:r>
    </w:p>
    <w:p w:rsidR="0087290E" w:rsidRPr="0087290E" w:rsidRDefault="0087290E" w:rsidP="0087290E">
      <w:pPr>
        <w:spacing w:after="0" w:line="240" w:lineRule="auto"/>
        <w:ind w:right="8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7.9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Итоговая оценка эффективности муниципальной программы осуществляется по формуле:</w:t>
      </w:r>
    </w:p>
    <w:p w:rsidR="0087290E" w:rsidRPr="0087290E" w:rsidRDefault="0087290E" w:rsidP="0087290E">
      <w:pPr>
        <w:tabs>
          <w:tab w:val="left" w:pos="320"/>
        </w:tabs>
        <w:spacing w:after="0" w:line="240" w:lineRule="auto"/>
        <w:ind w:right="8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(P1 + P2) / 2,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(6)</w:t>
      </w:r>
    </w:p>
    <w:p w:rsidR="0087290E" w:rsidRPr="0087290E" w:rsidRDefault="0087290E" w:rsidP="0087290E">
      <w:pPr>
        <w:spacing w:after="0" w:line="240" w:lineRule="auto"/>
        <w:ind w:right="8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87290E" w:rsidRPr="0087290E" w:rsidRDefault="0087290E" w:rsidP="0087290E">
      <w:pPr>
        <w:spacing w:after="0" w:line="240" w:lineRule="auto"/>
        <w:ind w:right="8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итоговая оценка эффективности муниципальной программы за отчетный год.</w:t>
      </w:r>
    </w:p>
    <w:p w:rsidR="0087290E" w:rsidRPr="0087290E" w:rsidRDefault="0087290E" w:rsidP="0087290E">
      <w:pPr>
        <w:tabs>
          <w:tab w:val="left" w:pos="720"/>
          <w:tab w:val="left" w:pos="2720"/>
          <w:tab w:val="left" w:pos="3980"/>
          <w:tab w:val="left" w:pos="5000"/>
          <w:tab w:val="left" w:pos="7020"/>
          <w:tab w:val="left" w:pos="9100"/>
        </w:tabs>
        <w:spacing w:after="0" w:line="240" w:lineRule="auto"/>
        <w:ind w:right="8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7.10.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Интерпретация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итоговой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оценки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7290E" w:rsidRPr="0087290E" w:rsidRDefault="0087290E" w:rsidP="0087290E">
      <w:pPr>
        <w:tabs>
          <w:tab w:val="left" w:pos="720"/>
          <w:tab w:val="left" w:pos="2720"/>
          <w:tab w:val="left" w:pos="3980"/>
          <w:tab w:val="left" w:pos="5000"/>
          <w:tab w:val="left" w:pos="7020"/>
          <w:tab w:val="left" w:pos="9100"/>
        </w:tabs>
        <w:spacing w:after="0" w:line="240" w:lineRule="auto"/>
        <w:ind w:right="8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муниципальной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программы осуществляется по следующим критериям:</w:t>
      </w:r>
    </w:p>
    <w:p w:rsidR="0087290E" w:rsidRPr="0087290E" w:rsidRDefault="0087290E" w:rsidP="0087290E">
      <w:pPr>
        <w:spacing w:after="0" w:line="240" w:lineRule="auto"/>
        <w:ind w:right="8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высокоэффективная (&gt; 100%);</w:t>
      </w:r>
    </w:p>
    <w:p w:rsidR="0087290E" w:rsidRPr="0087290E" w:rsidRDefault="0087290E" w:rsidP="0087290E">
      <w:pPr>
        <w:spacing w:after="0" w:line="240" w:lineRule="auto"/>
        <w:ind w:right="8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эффективная (&gt;90%- &lt;100%);</w:t>
      </w:r>
    </w:p>
    <w:p w:rsidR="0087290E" w:rsidRPr="0087290E" w:rsidRDefault="0087290E" w:rsidP="0087290E">
      <w:pPr>
        <w:spacing w:after="0" w:line="240" w:lineRule="auto"/>
        <w:ind w:right="8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 эффективная (&gt;75%-&lt;90%);</w:t>
      </w:r>
    </w:p>
    <w:p w:rsidR="0087290E" w:rsidRPr="0087290E" w:rsidRDefault="0087290E" w:rsidP="0087290E">
      <w:pPr>
        <w:tabs>
          <w:tab w:val="left" w:pos="2100"/>
        </w:tabs>
        <w:spacing w:after="0" w:line="240" w:lineRule="auto"/>
        <w:ind w:right="8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неэффективная (&lt;75%).</w:t>
      </w:r>
    </w:p>
    <w:p w:rsidR="0087290E" w:rsidRPr="0087290E" w:rsidRDefault="0087290E" w:rsidP="0087290E">
      <w:pPr>
        <w:spacing w:after="0" w:line="240" w:lineRule="auto"/>
        <w:ind w:right="89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</w:r>
      <w:proofErr w:type="spellStart"/>
      <w:r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Есиповского</w:t>
      </w:r>
      <w:proofErr w:type="spellEnd"/>
      <w:r w:rsidRPr="00872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поселения.</w:t>
      </w:r>
    </w:p>
    <w:p w:rsidR="0087290E" w:rsidRPr="0087290E" w:rsidRDefault="0087290E" w:rsidP="0087290E">
      <w:pPr>
        <w:spacing w:after="0" w:line="240" w:lineRule="auto"/>
        <w:ind w:right="89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совершенствования нормативно-правовой базы, необходимой для функционирования и развития транспортной инфраструктуры поселения являются:</w:t>
      </w:r>
    </w:p>
    <w:p w:rsidR="0087290E" w:rsidRPr="0087290E" w:rsidRDefault="0087290E" w:rsidP="0087290E">
      <w:pPr>
        <w:numPr>
          <w:ilvl w:val="0"/>
          <w:numId w:val="14"/>
        </w:numPr>
        <w:tabs>
          <w:tab w:val="left" w:pos="389"/>
        </w:tabs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экономических мер, стимулирующих инвестиции в объекты транспортной инфраструктуры;</w:t>
      </w:r>
    </w:p>
    <w:p w:rsidR="0087290E" w:rsidRPr="0087290E" w:rsidRDefault="0087290E" w:rsidP="0087290E">
      <w:pPr>
        <w:numPr>
          <w:ilvl w:val="0"/>
          <w:numId w:val="14"/>
        </w:numPr>
        <w:tabs>
          <w:tab w:val="left" w:pos="377"/>
        </w:tabs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мероприятий и проектов строительства и реконструкции объектов транспортной инфраструктуры между органами государственной власти (по уровню вертикальной интеграции) и бизнеса;</w:t>
      </w:r>
    </w:p>
    <w:p w:rsidR="0087290E" w:rsidRPr="0087290E" w:rsidRDefault="0087290E" w:rsidP="0087290E">
      <w:pPr>
        <w:numPr>
          <w:ilvl w:val="0"/>
          <w:numId w:val="14"/>
        </w:numPr>
        <w:tabs>
          <w:tab w:val="left" w:pos="334"/>
        </w:tabs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усилий федеральных органов исполнительной власти, органов исполнительной власти Воронежской области,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:rsidR="0087290E" w:rsidRPr="0087290E" w:rsidRDefault="0087290E" w:rsidP="0087290E">
      <w:pPr>
        <w:numPr>
          <w:ilvl w:val="0"/>
          <w:numId w:val="14"/>
        </w:numPr>
        <w:tabs>
          <w:tab w:val="left" w:pos="358"/>
        </w:tabs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</w:t>
      </w:r>
    </w:p>
    <w:p w:rsidR="0087290E" w:rsidRPr="0087290E" w:rsidRDefault="0087290E" w:rsidP="0087290E">
      <w:pPr>
        <w:numPr>
          <w:ilvl w:val="1"/>
          <w:numId w:val="14"/>
        </w:numPr>
        <w:tabs>
          <w:tab w:val="left" w:pos="317"/>
        </w:tabs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стандартов и регламентов эксплуатации и (или) использования объектов транспортной инфраструктуры на всех этапах жизненного цикла объектов;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эффективной конкурентоспособной транспортной системы необходимы 3 основные составляющие:</w:t>
      </w:r>
    </w:p>
    <w:p w:rsidR="0087290E" w:rsidRPr="0087290E" w:rsidRDefault="0087290E" w:rsidP="0087290E">
      <w:pPr>
        <w:numPr>
          <w:ilvl w:val="0"/>
          <w:numId w:val="15"/>
        </w:numPr>
        <w:tabs>
          <w:tab w:val="left" w:pos="300"/>
        </w:tabs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конкурентоспособные высококачественные транспортные услуги;</w:t>
      </w:r>
    </w:p>
    <w:p w:rsidR="0087290E" w:rsidRPr="0087290E" w:rsidRDefault="0087290E" w:rsidP="0087290E">
      <w:pPr>
        <w:numPr>
          <w:ilvl w:val="0"/>
          <w:numId w:val="15"/>
        </w:numPr>
        <w:tabs>
          <w:tab w:val="left" w:pos="242"/>
        </w:tabs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высокопроизводительные безопасные транспортная инфраструктура и транспортные средства, которые необходимы в той мере, в которой они обеспечат конкурентоспособные высококачественные транспортные услуги;</w:t>
      </w:r>
    </w:p>
    <w:p w:rsidR="0087290E" w:rsidRPr="0087290E" w:rsidRDefault="0087290E" w:rsidP="0087290E">
      <w:pPr>
        <w:numPr>
          <w:ilvl w:val="0"/>
          <w:numId w:val="15"/>
        </w:numPr>
        <w:tabs>
          <w:tab w:val="left" w:pos="230"/>
        </w:tabs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превышения уровня предложения транспортных услуг над спросом.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транспорта на территории поселения должно осуществляться на основе комплексного подхода, ориентированного на совместные усилия различных уровней власти: федеральных, региональных, муниципальных.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Транспортная система </w:t>
      </w:r>
      <w:proofErr w:type="spellStart"/>
      <w:r w:rsidRPr="0087290E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Есиповского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является элементом транспортной системы региона, поэтому решение всех задач, связанных с оптимизацией транспортной инфраструктуры на территории, не может быть решено только в рамках полномочий органов местного самоуправления муниципального образования. Данные в Программе предложения по развитию транспортной инфраструктуры предполагается реализовывать с участием бюджетов всех уровней.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самоуправления, подготовка инициативных предложений по развитию транспортной инфраструктуры.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ожидаемыми результатами реализации запланированных мероприятий будут являться ввод в эксплуатацию предусмотренных Программой объектов транспортной </w:t>
      </w:r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инфраструктуры в целях развития современной и эффективной транспортной инфраструктуры </w:t>
      </w:r>
      <w:proofErr w:type="spellStart"/>
      <w:r w:rsidRPr="0087290E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Есиповского</w:t>
      </w:r>
      <w:proofErr w:type="spellEnd"/>
      <w:r w:rsidRPr="0087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повышения уровня безопасности движения, доступности и качества оказываемых услуг транспортного комплекса для населения.</w:t>
      </w:r>
    </w:p>
    <w:p w:rsidR="0087290E" w:rsidRPr="0087290E" w:rsidRDefault="0087290E" w:rsidP="0087290E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87290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В рамках реализации настоящей Программы не предполагается проведение институциональных преобразований, структуры управления и взаимосвязей при осуществлении деятельности в сфере проектирования, строительства и реконструкции объектов транспортной инфраструктуры. Нормативно-правовая база для Программы сформирована и  может  изменяться в соответствии с градостроительным законодательством. </w:t>
      </w: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ind w:right="8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tabs>
          <w:tab w:val="left" w:pos="145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90E" w:rsidRPr="0087290E" w:rsidRDefault="0087290E" w:rsidP="0087290E">
      <w:pPr>
        <w:tabs>
          <w:tab w:val="left" w:pos="145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90E" w:rsidRPr="0087290E" w:rsidRDefault="0087290E" w:rsidP="0087290E">
      <w:pPr>
        <w:tabs>
          <w:tab w:val="left" w:pos="145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90E" w:rsidRPr="0087290E" w:rsidRDefault="0087290E" w:rsidP="0087290E">
      <w:pPr>
        <w:tabs>
          <w:tab w:val="left" w:pos="145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90E" w:rsidRPr="0087290E" w:rsidRDefault="0087290E" w:rsidP="0087290E">
      <w:pPr>
        <w:tabs>
          <w:tab w:val="left" w:pos="145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90E" w:rsidRPr="0087290E" w:rsidRDefault="0087290E" w:rsidP="0087290E">
      <w:pPr>
        <w:tabs>
          <w:tab w:val="left" w:pos="145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90E" w:rsidRPr="0087290E" w:rsidRDefault="0087290E" w:rsidP="0087290E">
      <w:pPr>
        <w:tabs>
          <w:tab w:val="left" w:pos="145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90E" w:rsidRPr="0087290E" w:rsidRDefault="0087290E" w:rsidP="0087290E">
      <w:pPr>
        <w:tabs>
          <w:tab w:val="left" w:pos="145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90E" w:rsidRPr="0087290E" w:rsidRDefault="0087290E" w:rsidP="0087290E">
      <w:pPr>
        <w:tabs>
          <w:tab w:val="left" w:pos="145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90E" w:rsidRPr="0087290E" w:rsidRDefault="0087290E" w:rsidP="00872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87290E" w:rsidRPr="0087290E" w:rsidSect="00A6454B">
      <w:pgSz w:w="11907" w:h="16840" w:code="9"/>
      <w:pgMar w:top="284" w:right="1134" w:bottom="28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roman"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384"/>
    <w:multiLevelType w:val="hybridMultilevel"/>
    <w:tmpl w:val="67743732"/>
    <w:lvl w:ilvl="0" w:tplc="ECB46726">
      <w:start w:val="1"/>
      <w:numFmt w:val="bullet"/>
      <w:lvlText w:val="-"/>
      <w:lvlJc w:val="left"/>
    </w:lvl>
    <w:lvl w:ilvl="1" w:tplc="77A6899C">
      <w:start w:val="1"/>
      <w:numFmt w:val="bullet"/>
      <w:lvlText w:val="-"/>
      <w:lvlJc w:val="left"/>
    </w:lvl>
    <w:lvl w:ilvl="2" w:tplc="CE44A484">
      <w:numFmt w:val="decimal"/>
      <w:lvlText w:val=""/>
      <w:lvlJc w:val="left"/>
    </w:lvl>
    <w:lvl w:ilvl="3" w:tplc="E404F494">
      <w:numFmt w:val="decimal"/>
      <w:lvlText w:val=""/>
      <w:lvlJc w:val="left"/>
    </w:lvl>
    <w:lvl w:ilvl="4" w:tplc="7138D340">
      <w:numFmt w:val="decimal"/>
      <w:lvlText w:val=""/>
      <w:lvlJc w:val="left"/>
    </w:lvl>
    <w:lvl w:ilvl="5" w:tplc="C7440592">
      <w:numFmt w:val="decimal"/>
      <w:lvlText w:val=""/>
      <w:lvlJc w:val="left"/>
    </w:lvl>
    <w:lvl w:ilvl="6" w:tplc="0428D77C">
      <w:numFmt w:val="decimal"/>
      <w:lvlText w:val=""/>
      <w:lvlJc w:val="left"/>
    </w:lvl>
    <w:lvl w:ilvl="7" w:tplc="5A58550C">
      <w:numFmt w:val="decimal"/>
      <w:lvlText w:val=""/>
      <w:lvlJc w:val="left"/>
    </w:lvl>
    <w:lvl w:ilvl="8" w:tplc="3692CFF8">
      <w:numFmt w:val="decimal"/>
      <w:lvlText w:val=""/>
      <w:lvlJc w:val="left"/>
    </w:lvl>
  </w:abstractNum>
  <w:abstractNum w:abstractNumId="3">
    <w:nsid w:val="00001916"/>
    <w:multiLevelType w:val="hybridMultilevel"/>
    <w:tmpl w:val="E00849DA"/>
    <w:lvl w:ilvl="0" w:tplc="8C4827B4">
      <w:start w:val="1"/>
      <w:numFmt w:val="bullet"/>
      <w:lvlText w:val="В"/>
      <w:lvlJc w:val="left"/>
    </w:lvl>
    <w:lvl w:ilvl="1" w:tplc="8A8C8A32">
      <w:numFmt w:val="decimal"/>
      <w:lvlText w:val=""/>
      <w:lvlJc w:val="left"/>
    </w:lvl>
    <w:lvl w:ilvl="2" w:tplc="24C0579C">
      <w:numFmt w:val="decimal"/>
      <w:lvlText w:val=""/>
      <w:lvlJc w:val="left"/>
    </w:lvl>
    <w:lvl w:ilvl="3" w:tplc="639CCEF4">
      <w:numFmt w:val="decimal"/>
      <w:lvlText w:val=""/>
      <w:lvlJc w:val="left"/>
    </w:lvl>
    <w:lvl w:ilvl="4" w:tplc="24B6D91C">
      <w:numFmt w:val="decimal"/>
      <w:lvlText w:val=""/>
      <w:lvlJc w:val="left"/>
    </w:lvl>
    <w:lvl w:ilvl="5" w:tplc="9D36A6C2">
      <w:numFmt w:val="decimal"/>
      <w:lvlText w:val=""/>
      <w:lvlJc w:val="left"/>
    </w:lvl>
    <w:lvl w:ilvl="6" w:tplc="D7068AFA">
      <w:numFmt w:val="decimal"/>
      <w:lvlText w:val=""/>
      <w:lvlJc w:val="left"/>
    </w:lvl>
    <w:lvl w:ilvl="7" w:tplc="37FE9A7E">
      <w:numFmt w:val="decimal"/>
      <w:lvlText w:val=""/>
      <w:lvlJc w:val="left"/>
    </w:lvl>
    <w:lvl w:ilvl="8" w:tplc="3F5AC44E">
      <w:numFmt w:val="decimal"/>
      <w:lvlText w:val=""/>
      <w:lvlJc w:val="left"/>
    </w:lvl>
  </w:abstractNum>
  <w:abstractNum w:abstractNumId="4">
    <w:nsid w:val="0000489C"/>
    <w:multiLevelType w:val="hybridMultilevel"/>
    <w:tmpl w:val="9DE25626"/>
    <w:lvl w:ilvl="0" w:tplc="880EE722">
      <w:start w:val="21"/>
      <w:numFmt w:val="lowerLetter"/>
      <w:lvlText w:val="%1"/>
      <w:lvlJc w:val="left"/>
    </w:lvl>
    <w:lvl w:ilvl="1" w:tplc="AAFE71E4">
      <w:start w:val="1"/>
      <w:numFmt w:val="bullet"/>
      <w:lvlText w:val="К"/>
      <w:lvlJc w:val="left"/>
    </w:lvl>
    <w:lvl w:ilvl="2" w:tplc="A57C349E">
      <w:numFmt w:val="decimal"/>
      <w:lvlText w:val=""/>
      <w:lvlJc w:val="left"/>
    </w:lvl>
    <w:lvl w:ilvl="3" w:tplc="EBF234B4">
      <w:numFmt w:val="decimal"/>
      <w:lvlText w:val=""/>
      <w:lvlJc w:val="left"/>
    </w:lvl>
    <w:lvl w:ilvl="4" w:tplc="45E61A92">
      <w:numFmt w:val="decimal"/>
      <w:lvlText w:val=""/>
      <w:lvlJc w:val="left"/>
    </w:lvl>
    <w:lvl w:ilvl="5" w:tplc="CFF81E04">
      <w:numFmt w:val="decimal"/>
      <w:lvlText w:val=""/>
      <w:lvlJc w:val="left"/>
    </w:lvl>
    <w:lvl w:ilvl="6" w:tplc="F8047042">
      <w:numFmt w:val="decimal"/>
      <w:lvlText w:val=""/>
      <w:lvlJc w:val="left"/>
    </w:lvl>
    <w:lvl w:ilvl="7" w:tplc="F014F876">
      <w:numFmt w:val="decimal"/>
      <w:lvlText w:val=""/>
      <w:lvlJc w:val="left"/>
    </w:lvl>
    <w:lvl w:ilvl="8" w:tplc="74D80570">
      <w:numFmt w:val="decimal"/>
      <w:lvlText w:val=""/>
      <w:lvlJc w:val="left"/>
    </w:lvl>
  </w:abstractNum>
  <w:abstractNum w:abstractNumId="5">
    <w:nsid w:val="00007F4F"/>
    <w:multiLevelType w:val="hybridMultilevel"/>
    <w:tmpl w:val="05F867E4"/>
    <w:lvl w:ilvl="0" w:tplc="24F0614E">
      <w:start w:val="1"/>
      <w:numFmt w:val="bullet"/>
      <w:lvlText w:val="-"/>
      <w:lvlJc w:val="left"/>
    </w:lvl>
    <w:lvl w:ilvl="1" w:tplc="64186836">
      <w:numFmt w:val="decimal"/>
      <w:lvlText w:val=""/>
      <w:lvlJc w:val="left"/>
    </w:lvl>
    <w:lvl w:ilvl="2" w:tplc="4C8AB706">
      <w:numFmt w:val="decimal"/>
      <w:lvlText w:val=""/>
      <w:lvlJc w:val="left"/>
    </w:lvl>
    <w:lvl w:ilvl="3" w:tplc="D646CAF2">
      <w:numFmt w:val="decimal"/>
      <w:lvlText w:val=""/>
      <w:lvlJc w:val="left"/>
    </w:lvl>
    <w:lvl w:ilvl="4" w:tplc="478293A4">
      <w:numFmt w:val="decimal"/>
      <w:lvlText w:val=""/>
      <w:lvlJc w:val="left"/>
    </w:lvl>
    <w:lvl w:ilvl="5" w:tplc="8682A736">
      <w:numFmt w:val="decimal"/>
      <w:lvlText w:val=""/>
      <w:lvlJc w:val="left"/>
    </w:lvl>
    <w:lvl w:ilvl="6" w:tplc="42760130">
      <w:numFmt w:val="decimal"/>
      <w:lvlText w:val=""/>
      <w:lvlJc w:val="left"/>
    </w:lvl>
    <w:lvl w:ilvl="7" w:tplc="F82EB680">
      <w:numFmt w:val="decimal"/>
      <w:lvlText w:val=""/>
      <w:lvlJc w:val="left"/>
    </w:lvl>
    <w:lvl w:ilvl="8" w:tplc="D4CAE3BE">
      <w:numFmt w:val="decimal"/>
      <w:lvlText w:val=""/>
      <w:lvlJc w:val="left"/>
    </w:lvl>
  </w:abstractNum>
  <w:abstractNum w:abstractNumId="6">
    <w:nsid w:val="103B5850"/>
    <w:multiLevelType w:val="hybridMultilevel"/>
    <w:tmpl w:val="D338C5C4"/>
    <w:lvl w:ilvl="0" w:tplc="6CB6F566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0C0436C"/>
    <w:multiLevelType w:val="multilevel"/>
    <w:tmpl w:val="8FCAC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>
    <w:nsid w:val="187161E3"/>
    <w:multiLevelType w:val="hybridMultilevel"/>
    <w:tmpl w:val="5238C014"/>
    <w:lvl w:ilvl="0" w:tplc="16C84F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846AA7"/>
    <w:multiLevelType w:val="multilevel"/>
    <w:tmpl w:val="CD7C8C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0">
    <w:nsid w:val="3256577B"/>
    <w:multiLevelType w:val="hybridMultilevel"/>
    <w:tmpl w:val="351A9FBA"/>
    <w:lvl w:ilvl="0" w:tplc="856042F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82762B"/>
    <w:multiLevelType w:val="multilevel"/>
    <w:tmpl w:val="5B02F8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570E09C4"/>
    <w:multiLevelType w:val="multilevel"/>
    <w:tmpl w:val="867E36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74C03349"/>
    <w:multiLevelType w:val="multilevel"/>
    <w:tmpl w:val="42623E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4">
    <w:nsid w:val="766607C6"/>
    <w:multiLevelType w:val="hybridMultilevel"/>
    <w:tmpl w:val="EF8EDC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4"/>
  </w:num>
  <w:num w:numId="7">
    <w:abstractNumId w:val="11"/>
  </w:num>
  <w:num w:numId="8">
    <w:abstractNumId w:val="10"/>
  </w:num>
  <w:num w:numId="9">
    <w:abstractNumId w:val="12"/>
  </w:num>
  <w:num w:numId="10">
    <w:abstractNumId w:val="8"/>
  </w:num>
  <w:num w:numId="11">
    <w:abstractNumId w:val="0"/>
  </w:num>
  <w:num w:numId="12">
    <w:abstractNumId w:val="4"/>
  </w:num>
  <w:num w:numId="13">
    <w:abstractNumId w:val="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502"/>
    <w:rsid w:val="0000319A"/>
    <w:rsid w:val="00026400"/>
    <w:rsid w:val="000D48C9"/>
    <w:rsid w:val="000F099F"/>
    <w:rsid w:val="0011638C"/>
    <w:rsid w:val="00130389"/>
    <w:rsid w:val="00170BBD"/>
    <w:rsid w:val="00177F9E"/>
    <w:rsid w:val="001B37C3"/>
    <w:rsid w:val="001C7362"/>
    <w:rsid w:val="001D0D26"/>
    <w:rsid w:val="001D299E"/>
    <w:rsid w:val="00295ECD"/>
    <w:rsid w:val="002A2C68"/>
    <w:rsid w:val="002B3B4C"/>
    <w:rsid w:val="002D631C"/>
    <w:rsid w:val="002E721E"/>
    <w:rsid w:val="0031236E"/>
    <w:rsid w:val="00314806"/>
    <w:rsid w:val="00314D2F"/>
    <w:rsid w:val="003276AA"/>
    <w:rsid w:val="00374146"/>
    <w:rsid w:val="00393D47"/>
    <w:rsid w:val="003A3312"/>
    <w:rsid w:val="003C2862"/>
    <w:rsid w:val="003E3EB5"/>
    <w:rsid w:val="003E4D9F"/>
    <w:rsid w:val="003E569B"/>
    <w:rsid w:val="00404AAE"/>
    <w:rsid w:val="004134C9"/>
    <w:rsid w:val="00432608"/>
    <w:rsid w:val="00433265"/>
    <w:rsid w:val="004407C9"/>
    <w:rsid w:val="00452528"/>
    <w:rsid w:val="00460FEF"/>
    <w:rsid w:val="004A19C6"/>
    <w:rsid w:val="004D2B1D"/>
    <w:rsid w:val="004F4056"/>
    <w:rsid w:val="00580FBA"/>
    <w:rsid w:val="005B3DCB"/>
    <w:rsid w:val="005B6FE9"/>
    <w:rsid w:val="00612502"/>
    <w:rsid w:val="006132C5"/>
    <w:rsid w:val="00613753"/>
    <w:rsid w:val="00643957"/>
    <w:rsid w:val="00650FA7"/>
    <w:rsid w:val="006515A5"/>
    <w:rsid w:val="00672D86"/>
    <w:rsid w:val="006804CE"/>
    <w:rsid w:val="00687450"/>
    <w:rsid w:val="00695186"/>
    <w:rsid w:val="006A3744"/>
    <w:rsid w:val="006C041A"/>
    <w:rsid w:val="006D21A1"/>
    <w:rsid w:val="00712E2C"/>
    <w:rsid w:val="00715207"/>
    <w:rsid w:val="00730381"/>
    <w:rsid w:val="007315A8"/>
    <w:rsid w:val="0074203E"/>
    <w:rsid w:val="007A4976"/>
    <w:rsid w:val="007E7034"/>
    <w:rsid w:val="0081788A"/>
    <w:rsid w:val="00832EF4"/>
    <w:rsid w:val="008519E0"/>
    <w:rsid w:val="00871F87"/>
    <w:rsid w:val="0087290E"/>
    <w:rsid w:val="00874C68"/>
    <w:rsid w:val="00875D66"/>
    <w:rsid w:val="00877B54"/>
    <w:rsid w:val="008867D1"/>
    <w:rsid w:val="00916E88"/>
    <w:rsid w:val="00917618"/>
    <w:rsid w:val="009546E2"/>
    <w:rsid w:val="00987736"/>
    <w:rsid w:val="00987A15"/>
    <w:rsid w:val="009F7499"/>
    <w:rsid w:val="00A26EA1"/>
    <w:rsid w:val="00A27E2B"/>
    <w:rsid w:val="00A4004C"/>
    <w:rsid w:val="00A6331D"/>
    <w:rsid w:val="00A6454B"/>
    <w:rsid w:val="00A738BF"/>
    <w:rsid w:val="00A80A08"/>
    <w:rsid w:val="00AD4129"/>
    <w:rsid w:val="00B05921"/>
    <w:rsid w:val="00B05C9D"/>
    <w:rsid w:val="00BB42DD"/>
    <w:rsid w:val="00BE2FCA"/>
    <w:rsid w:val="00C054B6"/>
    <w:rsid w:val="00C24A0D"/>
    <w:rsid w:val="00C57458"/>
    <w:rsid w:val="00C76470"/>
    <w:rsid w:val="00C80467"/>
    <w:rsid w:val="00C922CD"/>
    <w:rsid w:val="00CA6D92"/>
    <w:rsid w:val="00CD6024"/>
    <w:rsid w:val="00D03DEC"/>
    <w:rsid w:val="00D16A27"/>
    <w:rsid w:val="00D701AE"/>
    <w:rsid w:val="00D76033"/>
    <w:rsid w:val="00D91DFE"/>
    <w:rsid w:val="00DA1442"/>
    <w:rsid w:val="00DB5420"/>
    <w:rsid w:val="00E00C16"/>
    <w:rsid w:val="00E1639D"/>
    <w:rsid w:val="00E6554E"/>
    <w:rsid w:val="00E75779"/>
    <w:rsid w:val="00E807E2"/>
    <w:rsid w:val="00E93628"/>
    <w:rsid w:val="00EA744F"/>
    <w:rsid w:val="00ED6423"/>
    <w:rsid w:val="00EF2574"/>
    <w:rsid w:val="00F338B5"/>
    <w:rsid w:val="00F643D1"/>
    <w:rsid w:val="00F64E27"/>
    <w:rsid w:val="00F768F6"/>
    <w:rsid w:val="00F9546C"/>
    <w:rsid w:val="00FA70BD"/>
    <w:rsid w:val="00FB3654"/>
    <w:rsid w:val="00FC1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61250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5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612502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customStyle="1" w:styleId="bodytext">
    <w:name w:val="bodytext"/>
    <w:basedOn w:val="a"/>
    <w:rsid w:val="00612502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612502"/>
    <w:pPr>
      <w:tabs>
        <w:tab w:val="left" w:pos="708"/>
      </w:tabs>
      <w:spacing w:after="0" w:line="100" w:lineRule="atLeast"/>
      <w:ind w:left="720" w:firstLine="567"/>
      <w:jc w:val="both"/>
    </w:pPr>
    <w:rPr>
      <w:rFonts w:ascii="Calibri" w:eastAsia="Calibri" w:hAnsi="Calibri" w:cs="Calibri"/>
      <w:kern w:val="2"/>
      <w:szCs w:val="24"/>
      <w:lang w:eastAsia="ar-SA"/>
    </w:rPr>
  </w:style>
  <w:style w:type="character" w:customStyle="1" w:styleId="ConsPlusNormal">
    <w:name w:val="ConsPlusNormal Знак"/>
    <w:link w:val="ConsPlusNormal0"/>
    <w:locked/>
    <w:rsid w:val="00612502"/>
    <w:rPr>
      <w:rFonts w:ascii="Arial" w:eastAsia="Arial" w:hAnsi="Arial" w:cs="Arial"/>
      <w:kern w:val="2"/>
      <w:lang w:eastAsia="ar-SA"/>
    </w:rPr>
  </w:style>
  <w:style w:type="paragraph" w:customStyle="1" w:styleId="ConsPlusNormal0">
    <w:name w:val="ConsPlusNormal"/>
    <w:link w:val="ConsPlusNormal"/>
    <w:rsid w:val="00612502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2"/>
      <w:lang w:eastAsia="ar-SA"/>
    </w:rPr>
  </w:style>
  <w:style w:type="character" w:customStyle="1" w:styleId="S2">
    <w:name w:val="S_Заголовок 2 Знак Знак"/>
    <w:link w:val="S20"/>
    <w:locked/>
    <w:rsid w:val="00612502"/>
    <w:rPr>
      <w:sz w:val="28"/>
      <w:szCs w:val="28"/>
      <w:lang w:eastAsia="x-none"/>
    </w:rPr>
  </w:style>
  <w:style w:type="paragraph" w:customStyle="1" w:styleId="S20">
    <w:name w:val="S_Заголовок 2"/>
    <w:basedOn w:val="2"/>
    <w:link w:val="S2"/>
    <w:autoRedefine/>
    <w:rsid w:val="00612502"/>
    <w:pPr>
      <w:keepNext w:val="0"/>
      <w:keepLines w:val="0"/>
      <w:tabs>
        <w:tab w:val="left" w:pos="1410"/>
      </w:tabs>
      <w:spacing w:before="0" w:after="120" w:line="240" w:lineRule="auto"/>
      <w:ind w:firstLine="567"/>
      <w:jc w:val="center"/>
    </w:pPr>
    <w:rPr>
      <w:rFonts w:asciiTheme="minorHAnsi" w:eastAsiaTheme="minorHAnsi" w:hAnsiTheme="minorHAnsi" w:cstheme="minorBidi"/>
      <w:b w:val="0"/>
      <w:bCs w:val="0"/>
      <w:color w:val="auto"/>
      <w:sz w:val="28"/>
      <w:szCs w:val="28"/>
      <w:lang w:eastAsia="x-none"/>
    </w:rPr>
  </w:style>
  <w:style w:type="paragraph" w:customStyle="1" w:styleId="a3">
    <w:name w:val="Содержимое таблицы"/>
    <w:basedOn w:val="a"/>
    <w:rsid w:val="00612502"/>
    <w:pPr>
      <w:widowControl w:val="0"/>
      <w:suppressLineNumbers/>
      <w:suppressAutoHyphens/>
      <w:spacing w:after="0" w:line="240" w:lineRule="auto"/>
      <w:ind w:firstLine="567"/>
      <w:jc w:val="both"/>
    </w:pPr>
    <w:rPr>
      <w:rFonts w:ascii="Arial" w:eastAsia="Lucida Sans Unicode" w:hAnsi="Arial" w:cs="Times New Roman"/>
      <w:kern w:val="2"/>
      <w:sz w:val="24"/>
      <w:szCs w:val="24"/>
      <w:lang w:eastAsia="ar-SA"/>
    </w:rPr>
  </w:style>
  <w:style w:type="character" w:customStyle="1" w:styleId="ListParagraphChar">
    <w:name w:val="List Paragraph Char"/>
    <w:link w:val="21"/>
    <w:locked/>
    <w:rsid w:val="00612502"/>
    <w:rPr>
      <w:rFonts w:ascii="Calibri" w:hAnsi="Calibri"/>
      <w:lang w:eastAsia="ru-RU"/>
    </w:rPr>
  </w:style>
  <w:style w:type="paragraph" w:customStyle="1" w:styleId="21">
    <w:name w:val="Абзац списка2"/>
    <w:basedOn w:val="a"/>
    <w:link w:val="ListParagraphChar"/>
    <w:rsid w:val="00612502"/>
    <w:pPr>
      <w:spacing w:after="160" w:line="256" w:lineRule="auto"/>
      <w:ind w:left="720" w:firstLine="567"/>
      <w:jc w:val="both"/>
    </w:pPr>
    <w:rPr>
      <w:rFonts w:ascii="Calibri" w:hAnsi="Calibri"/>
      <w:lang w:eastAsia="ru-RU"/>
    </w:rPr>
  </w:style>
  <w:style w:type="paragraph" w:customStyle="1" w:styleId="Title">
    <w:name w:val="Title!Название НПА"/>
    <w:basedOn w:val="a"/>
    <w:rsid w:val="0061250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612502"/>
  </w:style>
  <w:style w:type="character" w:customStyle="1" w:styleId="20">
    <w:name w:val="Заголовок 2 Знак"/>
    <w:basedOn w:val="a0"/>
    <w:link w:val="2"/>
    <w:uiPriority w:val="9"/>
    <w:semiHidden/>
    <w:rsid w:val="006125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7E7034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5">
    <w:name w:val="Табличный_центр"/>
    <w:basedOn w:val="a"/>
    <w:rsid w:val="00C054B6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a6">
    <w:name w:val="Табличный_слева"/>
    <w:basedOn w:val="a"/>
    <w:rsid w:val="00C054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7">
    <w:name w:val="List Paragraph"/>
    <w:basedOn w:val="a"/>
    <w:uiPriority w:val="34"/>
    <w:qFormat/>
    <w:rsid w:val="007A497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8">
    <w:name w:val="Normal (Web)"/>
    <w:basedOn w:val="a"/>
    <w:unhideWhenUsed/>
    <w:rsid w:val="0013038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30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0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61250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5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612502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customStyle="1" w:styleId="bodytext">
    <w:name w:val="bodytext"/>
    <w:basedOn w:val="a"/>
    <w:rsid w:val="00612502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612502"/>
    <w:pPr>
      <w:tabs>
        <w:tab w:val="left" w:pos="708"/>
      </w:tabs>
      <w:spacing w:after="0" w:line="100" w:lineRule="atLeast"/>
      <w:ind w:left="720" w:firstLine="567"/>
      <w:jc w:val="both"/>
    </w:pPr>
    <w:rPr>
      <w:rFonts w:ascii="Calibri" w:eastAsia="Calibri" w:hAnsi="Calibri" w:cs="Calibri"/>
      <w:kern w:val="2"/>
      <w:szCs w:val="24"/>
      <w:lang w:eastAsia="ar-SA"/>
    </w:rPr>
  </w:style>
  <w:style w:type="character" w:customStyle="1" w:styleId="ConsPlusNormal">
    <w:name w:val="ConsPlusNormal Знак"/>
    <w:link w:val="ConsPlusNormal0"/>
    <w:locked/>
    <w:rsid w:val="00612502"/>
    <w:rPr>
      <w:rFonts w:ascii="Arial" w:eastAsia="Arial" w:hAnsi="Arial" w:cs="Arial"/>
      <w:kern w:val="2"/>
      <w:lang w:eastAsia="ar-SA"/>
    </w:rPr>
  </w:style>
  <w:style w:type="paragraph" w:customStyle="1" w:styleId="ConsPlusNormal0">
    <w:name w:val="ConsPlusNormal"/>
    <w:link w:val="ConsPlusNormal"/>
    <w:rsid w:val="00612502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2"/>
      <w:lang w:eastAsia="ar-SA"/>
    </w:rPr>
  </w:style>
  <w:style w:type="character" w:customStyle="1" w:styleId="S2">
    <w:name w:val="S_Заголовок 2 Знак Знак"/>
    <w:link w:val="S20"/>
    <w:locked/>
    <w:rsid w:val="00612502"/>
    <w:rPr>
      <w:sz w:val="28"/>
      <w:szCs w:val="28"/>
      <w:lang w:eastAsia="x-none"/>
    </w:rPr>
  </w:style>
  <w:style w:type="paragraph" w:customStyle="1" w:styleId="S20">
    <w:name w:val="S_Заголовок 2"/>
    <w:basedOn w:val="2"/>
    <w:link w:val="S2"/>
    <w:autoRedefine/>
    <w:rsid w:val="00612502"/>
    <w:pPr>
      <w:keepNext w:val="0"/>
      <w:keepLines w:val="0"/>
      <w:tabs>
        <w:tab w:val="left" w:pos="1410"/>
      </w:tabs>
      <w:spacing w:before="0" w:after="120" w:line="240" w:lineRule="auto"/>
      <w:ind w:firstLine="567"/>
      <w:jc w:val="center"/>
    </w:pPr>
    <w:rPr>
      <w:rFonts w:asciiTheme="minorHAnsi" w:eastAsiaTheme="minorHAnsi" w:hAnsiTheme="minorHAnsi" w:cstheme="minorBidi"/>
      <w:b w:val="0"/>
      <w:bCs w:val="0"/>
      <w:color w:val="auto"/>
      <w:sz w:val="28"/>
      <w:szCs w:val="28"/>
      <w:lang w:eastAsia="x-none"/>
    </w:rPr>
  </w:style>
  <w:style w:type="paragraph" w:customStyle="1" w:styleId="a3">
    <w:name w:val="Содержимое таблицы"/>
    <w:basedOn w:val="a"/>
    <w:rsid w:val="00612502"/>
    <w:pPr>
      <w:widowControl w:val="0"/>
      <w:suppressLineNumbers/>
      <w:suppressAutoHyphens/>
      <w:spacing w:after="0" w:line="240" w:lineRule="auto"/>
      <w:ind w:firstLine="567"/>
      <w:jc w:val="both"/>
    </w:pPr>
    <w:rPr>
      <w:rFonts w:ascii="Arial" w:eastAsia="Lucida Sans Unicode" w:hAnsi="Arial" w:cs="Times New Roman"/>
      <w:kern w:val="2"/>
      <w:sz w:val="24"/>
      <w:szCs w:val="24"/>
      <w:lang w:eastAsia="ar-SA"/>
    </w:rPr>
  </w:style>
  <w:style w:type="character" w:customStyle="1" w:styleId="ListParagraphChar">
    <w:name w:val="List Paragraph Char"/>
    <w:link w:val="21"/>
    <w:locked/>
    <w:rsid w:val="00612502"/>
    <w:rPr>
      <w:rFonts w:ascii="Calibri" w:hAnsi="Calibri"/>
      <w:lang w:eastAsia="ru-RU"/>
    </w:rPr>
  </w:style>
  <w:style w:type="paragraph" w:customStyle="1" w:styleId="21">
    <w:name w:val="Абзац списка2"/>
    <w:basedOn w:val="a"/>
    <w:link w:val="ListParagraphChar"/>
    <w:rsid w:val="00612502"/>
    <w:pPr>
      <w:spacing w:after="160" w:line="256" w:lineRule="auto"/>
      <w:ind w:left="720" w:firstLine="567"/>
      <w:jc w:val="both"/>
    </w:pPr>
    <w:rPr>
      <w:rFonts w:ascii="Calibri" w:hAnsi="Calibri"/>
      <w:lang w:eastAsia="ru-RU"/>
    </w:rPr>
  </w:style>
  <w:style w:type="paragraph" w:customStyle="1" w:styleId="Title">
    <w:name w:val="Title!Название НПА"/>
    <w:basedOn w:val="a"/>
    <w:rsid w:val="0061250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612502"/>
  </w:style>
  <w:style w:type="character" w:customStyle="1" w:styleId="20">
    <w:name w:val="Заголовок 2 Знак"/>
    <w:basedOn w:val="a0"/>
    <w:link w:val="2"/>
    <w:uiPriority w:val="9"/>
    <w:semiHidden/>
    <w:rsid w:val="006125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7E7034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5">
    <w:name w:val="Табличный_центр"/>
    <w:basedOn w:val="a"/>
    <w:rsid w:val="00C054B6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a6">
    <w:name w:val="Табличный_слева"/>
    <w:basedOn w:val="a"/>
    <w:rsid w:val="00C054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7">
    <w:name w:val="List Paragraph"/>
    <w:basedOn w:val="a"/>
    <w:uiPriority w:val="34"/>
    <w:qFormat/>
    <w:rsid w:val="007A497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8">
    <w:name w:val="Normal (Web)"/>
    <w:basedOn w:val="a"/>
    <w:unhideWhenUsed/>
    <w:rsid w:val="0013038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30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0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8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zakon.scli.ru/ru/legal_texts/act_municipal_education/index.php?do4=document&amp;id4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D12CB-C042-4070-8C05-8BA79CD5A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5627</Words>
  <Characters>32074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esipov.ternov</cp:lastModifiedBy>
  <cp:revision>21</cp:revision>
  <dcterms:created xsi:type="dcterms:W3CDTF">2017-08-28T13:21:00Z</dcterms:created>
  <dcterms:modified xsi:type="dcterms:W3CDTF">2017-10-18T08:48:00Z</dcterms:modified>
</cp:coreProperties>
</file>